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8E545" w14:textId="758A4A3F" w:rsidR="002D4E78" w:rsidRPr="00E3471B" w:rsidRDefault="004421DC" w:rsidP="002D4E78">
      <w:pPr>
        <w:pStyle w:val="CRCoverPage"/>
        <w:tabs>
          <w:tab w:val="right" w:pos="9639"/>
        </w:tabs>
        <w:spacing w:after="0"/>
        <w:rPr>
          <w:rFonts w:eastAsia="Yu Mincho"/>
          <w:b/>
          <w:noProof/>
          <w:sz w:val="24"/>
          <w:lang w:eastAsia="ja-JP"/>
        </w:rPr>
      </w:pPr>
      <w:r w:rsidRPr="00E3471B">
        <w:rPr>
          <w:b/>
          <w:noProof/>
          <w:sz w:val="24"/>
        </w:rPr>
        <w:t>3GPP TSG RAN Meeting #</w:t>
      </w:r>
      <w:r w:rsidR="00A65066">
        <w:rPr>
          <w:b/>
          <w:noProof/>
          <w:sz w:val="24"/>
        </w:rPr>
        <w:t>10</w:t>
      </w:r>
      <w:r w:rsidR="00E83516">
        <w:rPr>
          <w:rFonts w:eastAsia="Yu Mincho"/>
          <w:b/>
          <w:noProof/>
          <w:sz w:val="24"/>
          <w:lang w:eastAsia="ja-JP"/>
        </w:rPr>
        <w:t>5</w:t>
      </w:r>
      <w:r w:rsidR="002D4E78" w:rsidRPr="00E3471B">
        <w:rPr>
          <w:b/>
          <w:noProof/>
          <w:sz w:val="24"/>
        </w:rPr>
        <w:tab/>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21199E" w:rsidRPr="0021199E">
        <w:rPr>
          <w:b/>
          <w:noProof/>
          <w:sz w:val="24"/>
        </w:rPr>
        <w:t>RP-241843</w:t>
      </w:r>
      <w:bookmarkStart w:id="0" w:name="_GoBack"/>
      <w:bookmarkEnd w:id="0"/>
    </w:p>
    <w:p w14:paraId="6E607AB4" w14:textId="2CE8CA82" w:rsidR="0063391F" w:rsidRPr="004B566C" w:rsidRDefault="00E83516" w:rsidP="0063391F">
      <w:pPr>
        <w:tabs>
          <w:tab w:val="left" w:pos="567"/>
        </w:tabs>
        <w:rPr>
          <w:rFonts w:ascii="Arial" w:hAnsi="Arial" w:cs="Arial"/>
          <w:b/>
          <w:sz w:val="24"/>
        </w:rPr>
      </w:pPr>
      <w:r w:rsidRPr="00E83516">
        <w:rPr>
          <w:rFonts w:ascii="Arial" w:hAnsi="Arial" w:cs="Arial"/>
          <w:b/>
          <w:sz w:val="24"/>
        </w:rPr>
        <w:t xml:space="preserve">Melbourne, </w:t>
      </w:r>
      <w:r w:rsidR="00FD51B3" w:rsidRPr="00FD51B3">
        <w:rPr>
          <w:rFonts w:ascii="Arial" w:hAnsi="Arial" w:cs="Arial"/>
          <w:b/>
          <w:sz w:val="24"/>
        </w:rPr>
        <w:t>Australia</w:t>
      </w:r>
      <w:r w:rsidR="00211715" w:rsidRPr="00211715">
        <w:rPr>
          <w:rFonts w:ascii="Arial" w:hAnsi="Arial" w:cs="Arial"/>
          <w:b/>
          <w:sz w:val="24"/>
        </w:rPr>
        <w:t xml:space="preserve">, </w:t>
      </w:r>
      <w:r>
        <w:rPr>
          <w:rFonts w:ascii="Arial" w:hAnsi="Arial" w:cs="Arial"/>
          <w:b/>
          <w:sz w:val="24"/>
        </w:rPr>
        <w:t>September</w:t>
      </w:r>
      <w:r w:rsidR="00211715" w:rsidRPr="00211715">
        <w:rPr>
          <w:rFonts w:ascii="Arial" w:hAnsi="Arial" w:cs="Arial"/>
          <w:b/>
          <w:sz w:val="24"/>
        </w:rPr>
        <w:t xml:space="preserve"> </w:t>
      </w:r>
      <w:r>
        <w:rPr>
          <w:rFonts w:ascii="Arial" w:hAnsi="Arial" w:cs="Arial"/>
          <w:b/>
          <w:sz w:val="24"/>
        </w:rPr>
        <w:t>9</w:t>
      </w:r>
      <w:r w:rsidR="00211715" w:rsidRPr="00211715">
        <w:rPr>
          <w:rFonts w:ascii="Arial" w:hAnsi="Arial" w:cs="Arial"/>
          <w:b/>
          <w:sz w:val="24"/>
        </w:rPr>
        <w:t>-</w:t>
      </w:r>
      <w:r>
        <w:rPr>
          <w:rFonts w:ascii="Arial" w:hAnsi="Arial" w:cs="Arial"/>
          <w:b/>
          <w:sz w:val="24"/>
        </w:rPr>
        <w:t>12</w:t>
      </w:r>
      <w:r w:rsidR="00211715" w:rsidRPr="00211715">
        <w:rPr>
          <w:rFonts w:ascii="Arial" w:hAnsi="Arial" w:cs="Arial"/>
          <w:b/>
          <w:sz w:val="24"/>
        </w:rPr>
        <w:t>,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1A705D53"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4140E5">
        <w:rPr>
          <w:rFonts w:ascii="Arial" w:eastAsia="Batang" w:hAnsi="Arial"/>
          <w:b/>
          <w:lang w:eastAsia="zh-CN"/>
        </w:rPr>
        <w:t>9.</w:t>
      </w:r>
      <w:r w:rsidR="00F7422C" w:rsidRPr="004140E5">
        <w:rPr>
          <w:rFonts w:ascii="Arial" w:eastAsia="Batang" w:hAnsi="Arial"/>
          <w:b/>
          <w:lang w:eastAsia="zh-CN"/>
        </w:rPr>
        <w:t>3</w:t>
      </w:r>
      <w:r w:rsidR="004421DC" w:rsidRPr="004140E5">
        <w:rPr>
          <w:rFonts w:ascii="Arial" w:eastAsia="Batang" w:hAnsi="Arial"/>
          <w:b/>
          <w:lang w:eastAsia="zh-CN"/>
        </w:rPr>
        <w:t>.</w:t>
      </w:r>
      <w:r w:rsidR="00990238" w:rsidRPr="004140E5">
        <w:rPr>
          <w:rFonts w:ascii="Arial" w:eastAsia="Batang" w:hAnsi="Arial"/>
          <w:b/>
          <w:lang w:eastAsia="zh-CN"/>
        </w:rPr>
        <w:t>4</w:t>
      </w:r>
      <w:r w:rsidR="00E20370" w:rsidRPr="004140E5">
        <w:rPr>
          <w:rFonts w:ascii="Arial" w:eastAsia="Batang" w:hAnsi="Arial"/>
          <w:b/>
          <w:lang w:eastAsia="zh-CN"/>
        </w:rPr>
        <w:t>.</w:t>
      </w:r>
      <w:r w:rsidR="006C49BB" w:rsidRPr="004140E5">
        <w:rPr>
          <w:rFonts w:ascii="Arial" w:eastAsia="Batang" w:hAnsi="Arial"/>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15778CAB" w:rsidR="00593315" w:rsidRPr="00E20370" w:rsidRDefault="00C40B4C"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40B4C">
              <w:rPr>
                <w:rFonts w:ascii="Arial" w:eastAsia="Batang" w:hAnsi="Arial" w:cs="Arial"/>
                <w:lang w:eastAsia="zh-CN"/>
              </w:rPr>
              <w:t>NR Sidelink: Intra-band Carrier Aggregation in ITS band</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3D52CF0B" w:rsidR="0036248C" w:rsidRPr="008836AC" w:rsidRDefault="00AB1BF0" w:rsidP="008836AC">
            <w:pPr>
              <w:tabs>
                <w:tab w:val="left" w:pos="567"/>
              </w:tabs>
              <w:spacing w:after="0"/>
              <w:rPr>
                <w:rFonts w:ascii="Arial" w:hAnsi="Arial" w:cs="Arial"/>
              </w:rPr>
            </w:pPr>
            <w:r w:rsidRPr="00AB1BF0">
              <w:rPr>
                <w:rFonts w:ascii="Arial" w:hAnsi="Arial" w:cs="Arial"/>
              </w:rPr>
              <w:t>NR_SL_intraB_CA_ITS-Core</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655C7B60" w:rsidR="0036248C" w:rsidRPr="00F66E4B" w:rsidRDefault="00D37FF7" w:rsidP="008836AC">
            <w:pPr>
              <w:tabs>
                <w:tab w:val="left" w:pos="567"/>
              </w:tabs>
              <w:spacing w:after="0"/>
              <w:rPr>
                <w:rFonts w:ascii="Arial" w:eastAsiaTheme="minorEastAsia" w:hAnsi="Arial" w:cs="Arial"/>
                <w:lang w:eastAsia="zh-CN"/>
              </w:rPr>
            </w:pPr>
            <w:r w:rsidRPr="00D37FF7">
              <w:rPr>
                <w:rFonts w:ascii="Arial" w:hAnsi="Arial" w:cs="Arial"/>
              </w:rPr>
              <w:t>1030084</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C86A83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w:t>
            </w:r>
            <w:r w:rsidR="00502AF0">
              <w:rPr>
                <w:rFonts w:ascii="Arial" w:hAnsi="Arial" w:cs="Arial"/>
              </w:rPr>
              <w:t>40</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7C612D96"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3AD0B53D" w:rsidR="0068462E" w:rsidRPr="00502AF0" w:rsidRDefault="004022CE" w:rsidP="00F66E4B">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25</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371EC097" w:rsidR="0073641B" w:rsidRPr="0073641B" w:rsidRDefault="0073641B" w:rsidP="008836AC">
            <w:pPr>
              <w:tabs>
                <w:tab w:val="left" w:pos="567"/>
              </w:tabs>
              <w:spacing w:after="0"/>
              <w:rPr>
                <w:rFonts w:ascii="Arial" w:eastAsia="Yu Mincho"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9"/>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37403AD0" w:rsidR="006B1077" w:rsidRPr="00472F5E" w:rsidRDefault="001F71E5" w:rsidP="00716EF0">
            <w:pPr>
              <w:tabs>
                <w:tab w:val="left" w:pos="567"/>
              </w:tabs>
              <w:spacing w:after="0"/>
              <w:rPr>
                <w:rFonts w:ascii="Arial" w:eastAsia="宋体" w:hAnsi="Arial" w:cs="Arial"/>
                <w:lang w:eastAsia="zh-CN"/>
              </w:rPr>
            </w:pPr>
            <w:r w:rsidRPr="009631B1">
              <w:rPr>
                <w:iCs/>
              </w:rPr>
              <w:t xml:space="preserve">Xing, Jinqiang, </w:t>
            </w:r>
            <w:r w:rsidRPr="00131EF4">
              <w:rPr>
                <w:iCs/>
              </w:rPr>
              <w:t>Yang, Yoonoh</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6E8C37AA" w:rsidR="006B1077" w:rsidRPr="00472F5E" w:rsidRDefault="001F71E5" w:rsidP="00716EF0">
            <w:pPr>
              <w:tabs>
                <w:tab w:val="left" w:pos="567"/>
              </w:tabs>
              <w:spacing w:after="0"/>
              <w:rPr>
                <w:rFonts w:ascii="Arial" w:eastAsia="宋体" w:hAnsi="Arial" w:cs="Arial"/>
                <w:lang w:eastAsia="zh-CN"/>
              </w:rPr>
            </w:pPr>
            <w:r w:rsidRPr="009631B1">
              <w:rPr>
                <w:iCs/>
              </w:rPr>
              <w:t>OPPO,</w:t>
            </w:r>
            <w:r>
              <w:rPr>
                <w:iCs/>
              </w:rPr>
              <w:t xml:space="preserve"> </w:t>
            </w:r>
            <w:r w:rsidRPr="00131EF4">
              <w:rPr>
                <w:iCs/>
              </w:rPr>
              <w:t>LGE</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5703C62B" w:rsidR="006B1077" w:rsidRPr="00472F5E" w:rsidRDefault="000B6673" w:rsidP="00716EF0">
            <w:pPr>
              <w:tabs>
                <w:tab w:val="left" w:pos="567"/>
              </w:tabs>
              <w:spacing w:after="0"/>
              <w:rPr>
                <w:rFonts w:ascii="Arial" w:eastAsia="宋体" w:hAnsi="Arial" w:cs="Arial"/>
                <w:lang w:eastAsia="zh-CN"/>
              </w:rPr>
            </w:pPr>
            <w:hyperlink r:id="rId8" w:history="1">
              <w:r w:rsidR="00F37AEC" w:rsidRPr="00F37AEC">
                <w:rPr>
                  <w:rFonts w:ascii="Arial" w:eastAsia="宋体" w:hAnsi="Arial" w:cs="Arial"/>
                  <w:lang w:eastAsia="zh-CN"/>
                </w:rPr>
                <w:t>xingjinqiang@oppo.com</w:t>
              </w:r>
            </w:hyperlink>
            <w:r w:rsidR="001F71E5">
              <w:rPr>
                <w:rFonts w:ascii="Arial" w:eastAsia="宋体" w:hAnsi="Arial" w:cs="Arial"/>
                <w:lang w:eastAsia="zh-CN"/>
              </w:rPr>
              <w:t xml:space="preserve">, </w:t>
            </w:r>
            <w:r w:rsidR="001F71E5" w:rsidRPr="001F71E5">
              <w:rPr>
                <w:rFonts w:ascii="Arial" w:eastAsia="宋体" w:hAnsi="Arial" w:cs="Arial"/>
                <w:lang w:eastAsia="zh-CN"/>
              </w:rPr>
              <w:t>yoonoh.yang@lge.com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Yu Mincho"/>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21AC7E3B" w:rsidR="00C21339" w:rsidRDefault="00701410" w:rsidP="00A86AB5">
      <w:pPr>
        <w:pStyle w:val="4"/>
        <w:rPr>
          <w:lang w:eastAsia="ja-JP"/>
        </w:rPr>
      </w:pPr>
      <w:r>
        <w:rPr>
          <w:lang w:eastAsia="ja-JP"/>
        </w:rPr>
        <w:t>2.2.2</w:t>
      </w:r>
      <w:r>
        <w:rPr>
          <w:lang w:eastAsia="ja-JP"/>
        </w:rPr>
        <w:tab/>
        <w:t xml:space="preserve">Remaining Open issues </w:t>
      </w:r>
    </w:p>
    <w:p w14:paraId="71736BD8" w14:textId="77777777" w:rsidR="00D77F08" w:rsidRPr="00D77F08" w:rsidRDefault="00D77F08" w:rsidP="00D77F08">
      <w:pPr>
        <w:rPr>
          <w:rFonts w:eastAsia="Yu Mincho"/>
          <w:lang w:eastAsia="ja-JP"/>
        </w:rPr>
      </w:pP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BBD1970" w14:textId="11EE9356" w:rsidR="00B96F90" w:rsidRPr="00166A78" w:rsidRDefault="00B96F90" w:rsidP="00B96F90">
      <w:pPr>
        <w:rPr>
          <w:rFonts w:eastAsiaTheme="minorEastAsia"/>
          <w:b/>
          <w:lang w:eastAsia="zh-CN"/>
        </w:rPr>
      </w:pPr>
      <w:r w:rsidRPr="00166A78">
        <w:rPr>
          <w:b/>
          <w:lang w:eastAsia="ja-JP"/>
        </w:rPr>
        <w:t>RAN4#11</w:t>
      </w:r>
      <w:r>
        <w:rPr>
          <w:b/>
          <w:lang w:eastAsia="ja-JP"/>
        </w:rPr>
        <w:t>2</w:t>
      </w:r>
    </w:p>
    <w:p w14:paraId="40858E17" w14:textId="338E2951" w:rsidR="00B96F90" w:rsidRPr="00C63E74" w:rsidRDefault="00B96F90" w:rsidP="00B96F90">
      <w:pPr>
        <w:pStyle w:val="aff9"/>
        <w:numPr>
          <w:ilvl w:val="0"/>
          <w:numId w:val="30"/>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Pr="00B96F90">
        <w:rPr>
          <w:rFonts w:ascii="Times New Roman" w:eastAsiaTheme="minorEastAsia" w:hAnsi="Times New Roman"/>
          <w:b/>
          <w:sz w:val="20"/>
          <w:lang w:eastAsia="zh-CN"/>
        </w:rPr>
        <w:t>R4-2414312</w:t>
      </w:r>
      <w:r w:rsidRPr="00C63E74">
        <w:rPr>
          <w:rFonts w:ascii="Times New Roman" w:eastAsiaTheme="minorEastAsia" w:hAnsi="Times New Roman"/>
          <w:b/>
          <w:sz w:val="20"/>
          <w:lang w:eastAsia="zh-CN"/>
        </w:rPr>
        <w:t xml:space="preserve"> </w:t>
      </w:r>
      <w:r w:rsidRPr="00B96F90">
        <w:rPr>
          <w:rFonts w:ascii="Times New Roman" w:eastAsiaTheme="minorEastAsia" w:hAnsi="Times New Roman"/>
          <w:b/>
          <w:sz w:val="20"/>
          <w:lang w:eastAsia="zh-CN"/>
        </w:rPr>
        <w:t>WF on NR sidelink for intra-band non-contiguous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67567C6" w14:textId="6C9DC91A" w:rsidR="00B96F90" w:rsidRPr="002722CF" w:rsidRDefault="00B96F90" w:rsidP="002722CF">
      <w:pPr>
        <w:spacing w:after="0"/>
        <w:ind w:leftChars="400" w:left="800"/>
        <w:rPr>
          <w:b/>
          <w:u w:val="single"/>
        </w:rPr>
      </w:pPr>
      <w:r w:rsidRPr="002722CF">
        <w:rPr>
          <w:b/>
          <w:u w:val="single"/>
        </w:rPr>
        <w:t>Issue 2-1-1: Operating band</w:t>
      </w:r>
    </w:p>
    <w:p w14:paraId="56C61D15" w14:textId="78789EEA" w:rsidR="00B96F90" w:rsidRPr="002722CF" w:rsidRDefault="00B96F90" w:rsidP="002722CF">
      <w:pPr>
        <w:spacing w:after="0"/>
        <w:ind w:leftChars="400" w:left="800"/>
        <w:rPr>
          <w:b/>
          <w:bCs/>
        </w:rPr>
      </w:pPr>
      <w:r w:rsidRPr="002722CF">
        <w:rPr>
          <w:rFonts w:hint="eastAsia"/>
          <w:b/>
          <w:bCs/>
        </w:rPr>
        <w:t>A</w:t>
      </w:r>
      <w:r w:rsidRPr="002722CF">
        <w:rPr>
          <w:b/>
          <w:bCs/>
        </w:rPr>
        <w:t>greement: Merge two tables.</w:t>
      </w:r>
    </w:p>
    <w:p w14:paraId="09569DD3" w14:textId="77777777" w:rsidR="00B96F90" w:rsidRPr="002722CF" w:rsidRDefault="00B96F90" w:rsidP="002722CF">
      <w:pPr>
        <w:spacing w:after="0"/>
        <w:ind w:leftChars="400" w:left="800"/>
      </w:pPr>
      <w:r w:rsidRPr="00711E37">
        <w:t>Table 5.</w:t>
      </w:r>
      <w:r w:rsidRPr="00711E37">
        <w:rPr>
          <w:rFonts w:hint="eastAsia"/>
        </w:rPr>
        <w:t>1.</w:t>
      </w:r>
      <w:r w:rsidRPr="002722CF">
        <w:rPr>
          <w:rFonts w:hint="eastAsia"/>
        </w:rPr>
        <w:t>2</w:t>
      </w:r>
      <w:r w:rsidRPr="00711E37">
        <w:rPr>
          <w:rFonts w:hint="eastAsia"/>
        </w:rPr>
        <w:t>-1</w:t>
      </w:r>
      <w:r w:rsidRPr="00711E37">
        <w:t xml:space="preserve"> In</w:t>
      </w:r>
      <w:r w:rsidRPr="00711E37">
        <w:rPr>
          <w:rFonts w:hint="eastAsia"/>
        </w:rPr>
        <w:t>tra</w:t>
      </w:r>
      <w:r w:rsidRPr="00711E37">
        <w:t xml:space="preserve">-band </w:t>
      </w:r>
      <w:r w:rsidRPr="002722CF">
        <w:rPr>
          <w:rFonts w:hint="eastAsia"/>
        </w:rPr>
        <w:t>non-</w:t>
      </w:r>
      <w:r w:rsidRPr="00711E37">
        <w:rPr>
          <w:rFonts w:hint="eastAsia"/>
        </w:rPr>
        <w:t>contiguous SL CA</w:t>
      </w:r>
      <w:r w:rsidRPr="00711E37">
        <w:t xml:space="preserve"> operating bands</w:t>
      </w:r>
      <w:r w:rsidRPr="00711E37">
        <w:rPr>
          <w:rFonts w:hint="eastAsia"/>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727"/>
      </w:tblGrid>
      <w:tr w:rsidR="00B96F90" w:rsidRPr="00A1115A" w14:paraId="7CF1C4E7" w14:textId="77777777" w:rsidTr="00ED0B65">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AF17068" w14:textId="77777777" w:rsidR="00B96F90" w:rsidRPr="00A1115A" w:rsidRDefault="00B96F90" w:rsidP="002722CF">
            <w:pPr>
              <w:spacing w:after="0"/>
              <w:ind w:leftChars="400" w:left="800"/>
            </w:pPr>
            <w:r w:rsidRPr="002722CF">
              <w:rPr>
                <w:rFonts w:hint="eastAsia"/>
              </w:rPr>
              <w:t xml:space="preserve">NR intra-band non-contiguous SL CA </w:t>
            </w:r>
            <w:r w:rsidRPr="00A1115A">
              <w:t>operating Band</w:t>
            </w:r>
          </w:p>
        </w:tc>
        <w:tc>
          <w:tcPr>
            <w:tcW w:w="2063" w:type="dxa"/>
            <w:tcBorders>
              <w:top w:val="single" w:sz="4" w:space="0" w:color="auto"/>
              <w:left w:val="single" w:sz="4" w:space="0" w:color="auto"/>
              <w:bottom w:val="single" w:sz="4" w:space="0" w:color="auto"/>
              <w:right w:val="single" w:sz="4" w:space="0" w:color="auto"/>
            </w:tcBorders>
            <w:hideMark/>
          </w:tcPr>
          <w:p w14:paraId="7B722DEE" w14:textId="77777777" w:rsidR="00B96F90" w:rsidRPr="002722CF" w:rsidRDefault="00B96F90" w:rsidP="002722CF">
            <w:pPr>
              <w:spacing w:after="0"/>
              <w:ind w:leftChars="400" w:left="800"/>
            </w:pPr>
            <w:r w:rsidRPr="002722CF">
              <w:t>NR</w:t>
            </w:r>
            <w:r w:rsidRPr="002722CF">
              <w:rPr>
                <w:rFonts w:hint="eastAsia"/>
              </w:rPr>
              <w:t xml:space="preserve"> SL </w:t>
            </w:r>
            <w:r w:rsidRPr="002722CF">
              <w:t>Operating Band</w:t>
            </w:r>
          </w:p>
        </w:tc>
        <w:tc>
          <w:tcPr>
            <w:tcW w:w="1583" w:type="dxa"/>
            <w:tcBorders>
              <w:top w:val="single" w:sz="4" w:space="0" w:color="auto"/>
              <w:left w:val="single" w:sz="4" w:space="0" w:color="auto"/>
              <w:bottom w:val="single" w:sz="4" w:space="0" w:color="auto"/>
              <w:right w:val="single" w:sz="4" w:space="0" w:color="auto"/>
            </w:tcBorders>
            <w:hideMark/>
          </w:tcPr>
          <w:p w14:paraId="6658EFBB" w14:textId="77777777" w:rsidR="00B96F90" w:rsidRPr="002722CF" w:rsidRDefault="00B96F90" w:rsidP="002722CF">
            <w:pPr>
              <w:spacing w:after="0"/>
              <w:ind w:leftChars="400" w:left="800"/>
            </w:pPr>
            <w:r w:rsidRPr="002722CF">
              <w:t>Interface</w:t>
            </w:r>
          </w:p>
        </w:tc>
      </w:tr>
      <w:tr w:rsidR="00B96F90" w:rsidRPr="00A1115A" w14:paraId="706083A4" w14:textId="77777777" w:rsidTr="00ED0B65">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BC84E" w14:textId="77777777" w:rsidR="00B96F90" w:rsidRPr="002722CF" w:rsidRDefault="00B96F90" w:rsidP="002722CF">
            <w:pPr>
              <w:spacing w:after="0"/>
              <w:ind w:leftChars="400" w:left="800"/>
            </w:pPr>
            <w:r w:rsidRPr="002722CF">
              <w:rPr>
                <w:rFonts w:hint="eastAsia"/>
              </w:rPr>
              <w:t>SL</w:t>
            </w:r>
            <w:r>
              <w:rPr>
                <w:rFonts w:hint="eastAsia"/>
              </w:rPr>
              <w:t>_n</w:t>
            </w:r>
            <w:r w:rsidRPr="002722CF">
              <w:rPr>
                <w:rFonts w:hint="eastAsia"/>
              </w:rPr>
              <w:t>4</w:t>
            </w:r>
            <w:r>
              <w:rPr>
                <w:rFonts w:hint="eastAsia"/>
              </w:rPr>
              <w:t>7</w:t>
            </w:r>
            <w:r w:rsidRPr="002722CF">
              <w:rPr>
                <w:rFonts w:hint="eastAsia"/>
              </w:rPr>
              <w:t>(2A)</w:t>
            </w:r>
          </w:p>
        </w:tc>
        <w:tc>
          <w:tcPr>
            <w:tcW w:w="2063" w:type="dxa"/>
            <w:tcBorders>
              <w:top w:val="single" w:sz="4" w:space="0" w:color="auto"/>
              <w:left w:val="single" w:sz="4" w:space="0" w:color="auto"/>
              <w:bottom w:val="single" w:sz="4" w:space="0" w:color="auto"/>
              <w:right w:val="single" w:sz="4" w:space="0" w:color="auto"/>
            </w:tcBorders>
            <w:vAlign w:val="center"/>
          </w:tcPr>
          <w:p w14:paraId="5EE031E0" w14:textId="77777777" w:rsidR="00B96F90" w:rsidRPr="002722CF" w:rsidRDefault="00B96F90" w:rsidP="002722CF">
            <w:pPr>
              <w:spacing w:after="0"/>
              <w:ind w:leftChars="400" w:left="800"/>
            </w:pPr>
            <w:r w:rsidRPr="002722CF">
              <w:rPr>
                <w:rFonts w:hint="eastAsia"/>
              </w:rPr>
              <w:t>n47</w:t>
            </w:r>
          </w:p>
        </w:tc>
        <w:tc>
          <w:tcPr>
            <w:tcW w:w="1583" w:type="dxa"/>
            <w:tcBorders>
              <w:top w:val="single" w:sz="4" w:space="0" w:color="auto"/>
              <w:left w:val="single" w:sz="4" w:space="0" w:color="auto"/>
              <w:bottom w:val="single" w:sz="4" w:space="0" w:color="auto"/>
              <w:right w:val="single" w:sz="4" w:space="0" w:color="auto"/>
            </w:tcBorders>
            <w:vAlign w:val="center"/>
          </w:tcPr>
          <w:p w14:paraId="59E63A89" w14:textId="77777777" w:rsidR="00B96F90" w:rsidRPr="002722CF" w:rsidRDefault="00B96F90" w:rsidP="002722CF">
            <w:pPr>
              <w:spacing w:after="0"/>
              <w:ind w:leftChars="400" w:left="800"/>
            </w:pPr>
            <w:r w:rsidRPr="002722CF">
              <w:t>PC5</w:t>
            </w:r>
          </w:p>
        </w:tc>
      </w:tr>
      <w:tr w:rsidR="00B96F90" w:rsidRPr="00A1115A" w14:paraId="432A02F6" w14:textId="77777777" w:rsidTr="00ED0B65">
        <w:trPr>
          <w:trHeight w:val="424"/>
          <w:jc w:val="center"/>
        </w:trPr>
        <w:tc>
          <w:tcPr>
            <w:tcW w:w="6442" w:type="dxa"/>
            <w:gridSpan w:val="3"/>
            <w:tcBorders>
              <w:top w:val="single" w:sz="4" w:space="0" w:color="auto"/>
              <w:left w:val="single" w:sz="4" w:space="0" w:color="auto"/>
              <w:right w:val="single" w:sz="4" w:space="0" w:color="auto"/>
            </w:tcBorders>
            <w:shd w:val="clear" w:color="auto" w:fill="auto"/>
            <w:vAlign w:val="center"/>
          </w:tcPr>
          <w:p w14:paraId="41A71DAB" w14:textId="77777777" w:rsidR="00B96F90" w:rsidRPr="002722CF" w:rsidRDefault="00B96F90" w:rsidP="002722CF">
            <w:pPr>
              <w:spacing w:after="0"/>
              <w:ind w:leftChars="400" w:left="800"/>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w:t>
            </w:r>
            <w:r w:rsidRPr="002722CF">
              <w:rPr>
                <w:rFonts w:hint="eastAsia"/>
              </w:rPr>
              <w:t xml:space="preserve"> in</w:t>
            </w:r>
            <w:r w:rsidRPr="00A1115A">
              <w:t xml:space="preserve"> </w:t>
            </w:r>
            <w:r w:rsidRPr="002722CF">
              <w:rPr>
                <w:rFonts w:hint="eastAsia"/>
              </w:rPr>
              <w:t>n47 band</w:t>
            </w:r>
            <w:r w:rsidRPr="00A1115A">
              <w:t>.</w:t>
            </w:r>
          </w:p>
        </w:tc>
      </w:tr>
    </w:tbl>
    <w:p w14:paraId="3DC0690A" w14:textId="77777777" w:rsidR="00B96F90" w:rsidRPr="00A1115A" w:rsidRDefault="00B96F90" w:rsidP="002722CF">
      <w:pPr>
        <w:spacing w:after="0"/>
        <w:ind w:leftChars="400" w:left="800"/>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96F90" w:rsidRPr="00A1115A" w14:paraId="6F261223"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198A7E06" w14:textId="77777777" w:rsidR="00B96F90" w:rsidRPr="00A1115A" w:rsidRDefault="00B96F90" w:rsidP="002722CF">
            <w:pPr>
              <w:spacing w:after="0"/>
              <w:ind w:leftChars="400" w:left="800"/>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71117A67" w14:textId="77777777" w:rsidR="00B96F90" w:rsidRPr="00A1115A" w:rsidRDefault="00B96F90" w:rsidP="002722CF">
            <w:pPr>
              <w:spacing w:after="0"/>
              <w:ind w:leftChars="400" w:left="800"/>
            </w:pPr>
            <w:r w:rsidRPr="00A1115A">
              <w:t>NR Band</w:t>
            </w:r>
          </w:p>
          <w:p w14:paraId="4691B389" w14:textId="77777777" w:rsidR="00B96F90" w:rsidRPr="00A1115A" w:rsidRDefault="00B96F90" w:rsidP="002722CF">
            <w:pPr>
              <w:spacing w:after="0"/>
              <w:ind w:leftChars="400" w:left="800"/>
            </w:pPr>
          </w:p>
        </w:tc>
        <w:tc>
          <w:tcPr>
            <w:tcW w:w="2120" w:type="dxa"/>
            <w:tcBorders>
              <w:top w:val="single" w:sz="4" w:space="0" w:color="auto"/>
              <w:left w:val="single" w:sz="4" w:space="0" w:color="auto"/>
              <w:bottom w:val="single" w:sz="4" w:space="0" w:color="auto"/>
              <w:right w:val="single" w:sz="4" w:space="0" w:color="auto"/>
            </w:tcBorders>
          </w:tcPr>
          <w:p w14:paraId="5EA15AD2" w14:textId="77777777" w:rsidR="00B96F90" w:rsidRPr="00A1115A" w:rsidRDefault="00B96F90" w:rsidP="002722CF">
            <w:pPr>
              <w:spacing w:after="0"/>
              <w:ind w:leftChars="400" w:left="800"/>
            </w:pPr>
            <w:r>
              <w:t>Interface</w:t>
            </w:r>
          </w:p>
        </w:tc>
      </w:tr>
      <w:tr w:rsidR="00B96F90" w:rsidRPr="00A1115A" w14:paraId="1C6AB089"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2292BF7A" w14:textId="77777777" w:rsidR="00B96F90" w:rsidRPr="00A1115A" w:rsidRDefault="00B96F90" w:rsidP="002722CF">
            <w:pPr>
              <w:spacing w:after="0"/>
              <w:ind w:leftChars="400" w:left="800"/>
            </w:pPr>
            <w:r>
              <w:lastRenderedPageBreak/>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72C88169" w14:textId="77777777" w:rsidR="00B96F90" w:rsidRPr="00A1115A" w:rsidRDefault="00B96F90" w:rsidP="002722CF">
            <w:pPr>
              <w:spacing w:after="0"/>
              <w:ind w:leftChars="400" w:left="800"/>
            </w:pPr>
            <w:r>
              <w:t>n47</w:t>
            </w:r>
          </w:p>
        </w:tc>
        <w:tc>
          <w:tcPr>
            <w:tcW w:w="2120" w:type="dxa"/>
            <w:tcBorders>
              <w:top w:val="single" w:sz="4" w:space="0" w:color="auto"/>
              <w:left w:val="single" w:sz="4" w:space="0" w:color="auto"/>
              <w:bottom w:val="single" w:sz="4" w:space="0" w:color="auto"/>
              <w:right w:val="single" w:sz="4" w:space="0" w:color="auto"/>
            </w:tcBorders>
          </w:tcPr>
          <w:p w14:paraId="11198E09" w14:textId="77777777" w:rsidR="00B96F90" w:rsidRDefault="00B96F90" w:rsidP="002722CF">
            <w:pPr>
              <w:spacing w:after="0"/>
              <w:ind w:leftChars="400" w:left="800"/>
            </w:pPr>
            <w:r>
              <w:t>PC5</w:t>
            </w:r>
          </w:p>
        </w:tc>
      </w:tr>
    </w:tbl>
    <w:p w14:paraId="44033343" w14:textId="77777777" w:rsidR="00B96F90" w:rsidRDefault="00B96F90" w:rsidP="00B96F90">
      <w:pPr>
        <w:rPr>
          <w:rFonts w:eastAsiaTheme="minorEastAsia"/>
          <w:b/>
          <w:color w:val="C00000"/>
          <w:u w:val="single"/>
        </w:rPr>
      </w:pPr>
    </w:p>
    <w:p w14:paraId="49D273B8" w14:textId="77777777" w:rsidR="00B96F90" w:rsidRPr="002722CF" w:rsidRDefault="00B96F90" w:rsidP="002722CF">
      <w:pPr>
        <w:spacing w:after="0"/>
        <w:ind w:leftChars="400" w:left="800"/>
        <w:rPr>
          <w:b/>
          <w:u w:val="single"/>
        </w:rPr>
      </w:pPr>
      <w:r w:rsidRPr="002722CF">
        <w:rPr>
          <w:b/>
          <w:u w:val="single"/>
        </w:rPr>
        <w:t>Issue 2-1-2: Channel bandwidth</w:t>
      </w:r>
    </w:p>
    <w:p w14:paraId="29AE46A4"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341"/>
        <w:gridCol w:w="1248"/>
        <w:gridCol w:w="1250"/>
        <w:gridCol w:w="1250"/>
        <w:gridCol w:w="1250"/>
        <w:gridCol w:w="1221"/>
        <w:gridCol w:w="1293"/>
      </w:tblGrid>
      <w:tr w:rsidR="00B96F90" w:rsidRPr="0075177A" w14:paraId="21EAFA9E" w14:textId="77777777" w:rsidTr="002722CF">
        <w:trPr>
          <w:trHeight w:val="20"/>
          <w:jc w:val="center"/>
        </w:trPr>
        <w:tc>
          <w:tcPr>
            <w:tcW w:w="5000" w:type="pct"/>
            <w:gridSpan w:val="8"/>
          </w:tcPr>
          <w:p w14:paraId="1DD8D187" w14:textId="77777777" w:rsidR="00B96F90" w:rsidRPr="002722CF" w:rsidRDefault="00B96F90" w:rsidP="002722CF">
            <w:pPr>
              <w:spacing w:after="0"/>
              <w:ind w:leftChars="400" w:left="800"/>
            </w:pPr>
            <w:r w:rsidRPr="002722CF">
              <w:t>Sidelink CA configuration / Bandwidth combination set</w:t>
            </w:r>
          </w:p>
        </w:tc>
      </w:tr>
      <w:tr w:rsidR="002722CF" w:rsidRPr="0075177A" w14:paraId="5E95B46A" w14:textId="77777777" w:rsidTr="002722CF">
        <w:trPr>
          <w:trHeight w:val="20"/>
          <w:jc w:val="center"/>
        </w:trPr>
        <w:tc>
          <w:tcPr>
            <w:tcW w:w="658" w:type="pct"/>
            <w:vMerge w:val="restart"/>
            <w:vAlign w:val="center"/>
          </w:tcPr>
          <w:p w14:paraId="4E9D3951" w14:textId="77777777" w:rsidR="00B96F90" w:rsidRPr="002722CF" w:rsidRDefault="00B96F90" w:rsidP="002722CF">
            <w:pPr>
              <w:spacing w:after="0"/>
            </w:pPr>
            <w:r w:rsidRPr="002722CF">
              <w:t xml:space="preserve">Sidelink CA configuration </w:t>
            </w:r>
          </w:p>
        </w:tc>
        <w:tc>
          <w:tcPr>
            <w:tcW w:w="658" w:type="pct"/>
            <w:vMerge w:val="restart"/>
            <w:vAlign w:val="center"/>
          </w:tcPr>
          <w:p w14:paraId="00ACC1EE" w14:textId="77777777" w:rsidR="00B96F90" w:rsidRPr="002722CF" w:rsidRDefault="00B96F90" w:rsidP="002722CF">
            <w:pPr>
              <w:spacing w:after="0"/>
            </w:pPr>
            <w:r w:rsidRPr="002722CF">
              <w:t>Sidelink CA configuration for TX</w:t>
            </w:r>
          </w:p>
        </w:tc>
        <w:tc>
          <w:tcPr>
            <w:tcW w:w="2450" w:type="pct"/>
            <w:gridSpan w:val="4"/>
            <w:shd w:val="clear" w:color="auto" w:fill="auto"/>
            <w:vAlign w:val="center"/>
          </w:tcPr>
          <w:p w14:paraId="7E987158" w14:textId="77777777" w:rsidR="00B96F90" w:rsidRPr="002722CF" w:rsidRDefault="00B96F90" w:rsidP="002722CF">
            <w:pPr>
              <w:spacing w:after="0"/>
              <w:ind w:leftChars="400" w:left="800"/>
            </w:pPr>
            <w:r w:rsidRPr="002722CF">
              <w:t>Component carriers in order of increasing carrier frequency</w:t>
            </w:r>
          </w:p>
        </w:tc>
        <w:tc>
          <w:tcPr>
            <w:tcW w:w="599" w:type="pct"/>
            <w:vMerge w:val="restart"/>
            <w:vAlign w:val="center"/>
          </w:tcPr>
          <w:p w14:paraId="39412B6A" w14:textId="77777777" w:rsidR="00B96F90" w:rsidRPr="002722CF" w:rsidRDefault="00B96F90" w:rsidP="002722CF">
            <w:pPr>
              <w:spacing w:after="0"/>
            </w:pPr>
            <w:r w:rsidRPr="002722CF">
              <w:t xml:space="preserve">Maximum aggregated </w:t>
            </w:r>
            <w:r w:rsidRPr="002722CF">
              <w:br/>
              <w:t>bandwidth [MHz]</w:t>
            </w:r>
          </w:p>
        </w:tc>
        <w:tc>
          <w:tcPr>
            <w:tcW w:w="635" w:type="pct"/>
            <w:vMerge w:val="restart"/>
            <w:vAlign w:val="center"/>
          </w:tcPr>
          <w:p w14:paraId="142B5CD9" w14:textId="77777777" w:rsidR="00B96F90" w:rsidRPr="002722CF" w:rsidRDefault="00B96F90" w:rsidP="002722CF">
            <w:pPr>
              <w:spacing w:after="0"/>
            </w:pPr>
            <w:r w:rsidRPr="002722CF">
              <w:t>Bandwidth combination set</w:t>
            </w:r>
          </w:p>
        </w:tc>
      </w:tr>
      <w:tr w:rsidR="002722CF" w:rsidRPr="0075177A" w14:paraId="433DE034" w14:textId="77777777" w:rsidTr="002722CF">
        <w:trPr>
          <w:trHeight w:val="1011"/>
          <w:jc w:val="center"/>
        </w:trPr>
        <w:tc>
          <w:tcPr>
            <w:tcW w:w="658" w:type="pct"/>
            <w:vMerge/>
            <w:vAlign w:val="center"/>
          </w:tcPr>
          <w:p w14:paraId="30374091" w14:textId="77777777" w:rsidR="00B96F90" w:rsidRPr="002722CF" w:rsidRDefault="00B96F90" w:rsidP="002722CF">
            <w:pPr>
              <w:spacing w:after="0"/>
              <w:ind w:leftChars="400" w:left="800"/>
            </w:pPr>
          </w:p>
        </w:tc>
        <w:tc>
          <w:tcPr>
            <w:tcW w:w="658" w:type="pct"/>
            <w:vMerge/>
            <w:vAlign w:val="center"/>
          </w:tcPr>
          <w:p w14:paraId="52B4D065" w14:textId="77777777" w:rsidR="00B96F90" w:rsidRPr="002722CF" w:rsidRDefault="00B96F90" w:rsidP="002722CF">
            <w:pPr>
              <w:spacing w:after="0"/>
              <w:ind w:leftChars="400" w:left="800"/>
            </w:pPr>
          </w:p>
        </w:tc>
        <w:tc>
          <w:tcPr>
            <w:tcW w:w="612" w:type="pct"/>
            <w:shd w:val="clear" w:color="auto" w:fill="auto"/>
            <w:vAlign w:val="center"/>
          </w:tcPr>
          <w:p w14:paraId="7DAB84BC" w14:textId="77777777" w:rsidR="00B96F90" w:rsidRPr="002722CF" w:rsidRDefault="00B96F90" w:rsidP="002722CF">
            <w:pPr>
              <w:spacing w:after="0"/>
            </w:pPr>
            <w:r w:rsidRPr="002722CF">
              <w:t>Channel bandwidths for carrier [MHz]</w:t>
            </w:r>
          </w:p>
        </w:tc>
        <w:tc>
          <w:tcPr>
            <w:tcW w:w="613" w:type="pct"/>
            <w:shd w:val="clear" w:color="auto" w:fill="auto"/>
            <w:vAlign w:val="center"/>
          </w:tcPr>
          <w:p w14:paraId="38101C87" w14:textId="77777777" w:rsidR="00B96F90" w:rsidRPr="002722CF" w:rsidRDefault="00B96F90" w:rsidP="002722CF">
            <w:pPr>
              <w:spacing w:after="0"/>
            </w:pPr>
            <w:r w:rsidRPr="002722CF">
              <w:t>Channel bandwidths for carrier [MHz]</w:t>
            </w:r>
          </w:p>
        </w:tc>
        <w:tc>
          <w:tcPr>
            <w:tcW w:w="613" w:type="pct"/>
            <w:vAlign w:val="center"/>
          </w:tcPr>
          <w:p w14:paraId="5D23472D" w14:textId="77777777" w:rsidR="00B96F90" w:rsidRPr="002722CF" w:rsidRDefault="00B96F90" w:rsidP="002722CF">
            <w:pPr>
              <w:spacing w:after="0"/>
            </w:pPr>
            <w:r w:rsidRPr="002722CF">
              <w:t>Channel bandwidths for carrier [MHz]</w:t>
            </w:r>
          </w:p>
        </w:tc>
        <w:tc>
          <w:tcPr>
            <w:tcW w:w="613" w:type="pct"/>
            <w:vAlign w:val="center"/>
          </w:tcPr>
          <w:p w14:paraId="2D6E64E9" w14:textId="77777777" w:rsidR="00B96F90" w:rsidRPr="002722CF" w:rsidRDefault="00B96F90" w:rsidP="002722CF">
            <w:pPr>
              <w:spacing w:after="0"/>
            </w:pPr>
            <w:r w:rsidRPr="002722CF">
              <w:t>Channel bandwidths for carrier [MHz]</w:t>
            </w:r>
          </w:p>
        </w:tc>
        <w:tc>
          <w:tcPr>
            <w:tcW w:w="599" w:type="pct"/>
            <w:vMerge/>
            <w:vAlign w:val="center"/>
          </w:tcPr>
          <w:p w14:paraId="7F221722" w14:textId="77777777" w:rsidR="00B96F90" w:rsidRPr="002722CF" w:rsidRDefault="00B96F90" w:rsidP="002722CF">
            <w:pPr>
              <w:spacing w:after="0"/>
              <w:ind w:leftChars="400" w:left="800"/>
            </w:pPr>
          </w:p>
        </w:tc>
        <w:tc>
          <w:tcPr>
            <w:tcW w:w="635" w:type="pct"/>
            <w:vMerge/>
            <w:vAlign w:val="center"/>
          </w:tcPr>
          <w:p w14:paraId="59DE610C" w14:textId="77777777" w:rsidR="00B96F90" w:rsidRPr="002722CF" w:rsidRDefault="00B96F90" w:rsidP="002722CF">
            <w:pPr>
              <w:spacing w:after="0"/>
              <w:ind w:leftChars="400" w:left="800"/>
            </w:pPr>
          </w:p>
        </w:tc>
      </w:tr>
      <w:tr w:rsidR="002722CF" w:rsidRPr="00736194" w14:paraId="2C559990" w14:textId="77777777" w:rsidTr="002722CF">
        <w:trPr>
          <w:trHeight w:val="290"/>
          <w:jc w:val="center"/>
        </w:trPr>
        <w:tc>
          <w:tcPr>
            <w:tcW w:w="658" w:type="pct"/>
            <w:vAlign w:val="center"/>
          </w:tcPr>
          <w:p w14:paraId="37CEF25F" w14:textId="77777777" w:rsidR="00B96F90" w:rsidRPr="002722CF" w:rsidRDefault="00B96F90" w:rsidP="002722CF">
            <w:pPr>
              <w:spacing w:after="0"/>
            </w:pPr>
            <w:r w:rsidRPr="002722CF">
              <w:t>SL_n47(2A)</w:t>
            </w:r>
          </w:p>
        </w:tc>
        <w:tc>
          <w:tcPr>
            <w:tcW w:w="658" w:type="pct"/>
            <w:shd w:val="clear" w:color="auto" w:fill="auto"/>
            <w:vAlign w:val="center"/>
          </w:tcPr>
          <w:p w14:paraId="19350B4B" w14:textId="77777777" w:rsidR="00B96F90" w:rsidRPr="002722CF" w:rsidRDefault="00B96F90" w:rsidP="002722CF">
            <w:pPr>
              <w:spacing w:after="0"/>
            </w:pPr>
            <w:r w:rsidRPr="002722CF">
              <w:t>SL_n47(2A)</w:t>
            </w:r>
          </w:p>
        </w:tc>
        <w:tc>
          <w:tcPr>
            <w:tcW w:w="612" w:type="pct"/>
            <w:shd w:val="clear" w:color="auto" w:fill="auto"/>
            <w:vAlign w:val="center"/>
          </w:tcPr>
          <w:p w14:paraId="22FEFB7D" w14:textId="77777777" w:rsidR="00B96F90" w:rsidRPr="002722CF" w:rsidRDefault="00B96F90" w:rsidP="002722CF">
            <w:pPr>
              <w:spacing w:after="0"/>
            </w:pPr>
            <w:r w:rsidRPr="002722CF">
              <w:t>10</w:t>
            </w:r>
          </w:p>
        </w:tc>
        <w:tc>
          <w:tcPr>
            <w:tcW w:w="613" w:type="pct"/>
            <w:shd w:val="clear" w:color="auto" w:fill="auto"/>
            <w:vAlign w:val="center"/>
          </w:tcPr>
          <w:p w14:paraId="2B02A994" w14:textId="77777777" w:rsidR="00B96F90" w:rsidRPr="002722CF" w:rsidRDefault="00B96F90" w:rsidP="002722CF">
            <w:pPr>
              <w:spacing w:after="0"/>
            </w:pPr>
            <w:r w:rsidRPr="002722CF">
              <w:t>10, 20</w:t>
            </w:r>
          </w:p>
        </w:tc>
        <w:tc>
          <w:tcPr>
            <w:tcW w:w="613" w:type="pct"/>
          </w:tcPr>
          <w:p w14:paraId="20304AF7" w14:textId="77777777" w:rsidR="00B96F90" w:rsidRPr="002722CF" w:rsidRDefault="00B96F90" w:rsidP="002722CF">
            <w:pPr>
              <w:spacing w:after="0"/>
              <w:ind w:leftChars="400" w:left="800"/>
            </w:pPr>
          </w:p>
        </w:tc>
        <w:tc>
          <w:tcPr>
            <w:tcW w:w="613" w:type="pct"/>
          </w:tcPr>
          <w:p w14:paraId="77B8A20B" w14:textId="77777777" w:rsidR="00B96F90" w:rsidRPr="002722CF" w:rsidRDefault="00B96F90" w:rsidP="002722CF">
            <w:pPr>
              <w:spacing w:after="0"/>
              <w:ind w:leftChars="400" w:left="800"/>
            </w:pPr>
          </w:p>
        </w:tc>
        <w:tc>
          <w:tcPr>
            <w:tcW w:w="599" w:type="pct"/>
            <w:shd w:val="clear" w:color="auto" w:fill="auto"/>
            <w:vAlign w:val="center"/>
          </w:tcPr>
          <w:p w14:paraId="012D88AB" w14:textId="77777777" w:rsidR="00B96F90" w:rsidRPr="002722CF" w:rsidRDefault="00B96F90" w:rsidP="002722CF">
            <w:pPr>
              <w:spacing w:after="0"/>
            </w:pPr>
            <w:r w:rsidRPr="002722CF">
              <w:t>30</w:t>
            </w:r>
          </w:p>
        </w:tc>
        <w:tc>
          <w:tcPr>
            <w:tcW w:w="635" w:type="pct"/>
            <w:shd w:val="clear" w:color="auto" w:fill="auto"/>
            <w:vAlign w:val="center"/>
          </w:tcPr>
          <w:p w14:paraId="4AE0C796" w14:textId="77777777" w:rsidR="00B96F90" w:rsidRPr="002722CF" w:rsidRDefault="00B96F90" w:rsidP="002722CF">
            <w:pPr>
              <w:spacing w:after="0"/>
            </w:pPr>
            <w:r w:rsidRPr="002722CF">
              <w:t>0</w:t>
            </w:r>
          </w:p>
        </w:tc>
      </w:tr>
    </w:tbl>
    <w:p w14:paraId="6AF106F8" w14:textId="77777777" w:rsidR="00B96F90" w:rsidRPr="002722CF" w:rsidRDefault="00B96F90" w:rsidP="002722CF">
      <w:pPr>
        <w:spacing w:after="0"/>
        <w:ind w:leftChars="400" w:left="800"/>
      </w:pPr>
    </w:p>
    <w:p w14:paraId="5183E9FE" w14:textId="77777777" w:rsidR="00B96F90" w:rsidRPr="002722CF" w:rsidRDefault="00B96F90" w:rsidP="002722CF">
      <w:pPr>
        <w:spacing w:after="0"/>
        <w:ind w:leftChars="400" w:left="800"/>
        <w:rPr>
          <w:b/>
          <w:u w:val="single"/>
        </w:rPr>
      </w:pPr>
      <w:r w:rsidRPr="002722CF">
        <w:rPr>
          <w:b/>
          <w:u w:val="single"/>
        </w:rPr>
        <w:t>Issue 2-1-2: How to define the requirement</w:t>
      </w:r>
    </w:p>
    <w:p w14:paraId="4CB49D93"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p w14:paraId="480DE43F" w14:textId="77777777" w:rsidR="00B96F90" w:rsidRPr="002722CF" w:rsidRDefault="00B96F90" w:rsidP="002722CF">
      <w:pPr>
        <w:spacing w:after="0"/>
        <w:ind w:leftChars="400" w:left="800"/>
      </w:pPr>
      <w:r w:rsidRPr="002722CF">
        <w:t>Define MPR to meet -13dBm/MHz and MPR to meet -30dBm/MHz as NR intra-band non-contiguous CA</w:t>
      </w:r>
    </w:p>
    <w:p w14:paraId="32F2264D" w14:textId="18B9D6BC" w:rsidR="00B96F90" w:rsidRPr="00C045EF" w:rsidRDefault="00B96F90" w:rsidP="00C045EF">
      <w:pPr>
        <w:spacing w:after="0"/>
        <w:ind w:leftChars="400" w:left="800"/>
      </w:pPr>
      <w:r w:rsidRPr="002722CF">
        <w:t xml:space="preserve">Consider B </w:t>
      </w:r>
      <w:proofErr w:type="gramStart"/>
      <w:r w:rsidRPr="002722CF">
        <w:t>=  (</w:t>
      </w:r>
      <w:proofErr w:type="gramEnd"/>
      <w:r w:rsidRPr="002722CF">
        <w:t>LCRB1* 12* SCS1 + LCRB2 * 12 * SCS2)/1,000 for PSSCH as NR intra-band non-contiguous CA</w:t>
      </w:r>
    </w:p>
    <w:p w14:paraId="530FAF10" w14:textId="77777777" w:rsidR="00C045EF" w:rsidRDefault="00C045EF" w:rsidP="002722CF">
      <w:pPr>
        <w:spacing w:after="0"/>
        <w:ind w:leftChars="400" w:left="800"/>
        <w:rPr>
          <w:b/>
          <w:u w:val="single"/>
        </w:rPr>
      </w:pPr>
    </w:p>
    <w:p w14:paraId="0EB42E98" w14:textId="2C6FAB69" w:rsidR="00B96F90" w:rsidRPr="002722CF" w:rsidRDefault="00B96F90" w:rsidP="002722CF">
      <w:pPr>
        <w:spacing w:after="0"/>
        <w:ind w:leftChars="400" w:left="800"/>
        <w:rPr>
          <w:b/>
          <w:u w:val="single"/>
        </w:rPr>
      </w:pPr>
      <w:r w:rsidRPr="002722CF">
        <w:rPr>
          <w:rFonts w:hint="eastAsia"/>
          <w:b/>
          <w:u w:val="single"/>
        </w:rPr>
        <w:t>PSSCH/PSCCH with 2x20dBm PA + 1LO or 2x20dBm PA + 2LO</w:t>
      </w:r>
    </w:p>
    <w:p w14:paraId="68A336D3" w14:textId="77777777" w:rsidR="002722CF" w:rsidRPr="002722CF" w:rsidRDefault="00B96F90" w:rsidP="002722CF">
      <w:pPr>
        <w:spacing w:after="0"/>
        <w:ind w:leftChars="400" w:left="800"/>
        <w:rPr>
          <w:b/>
          <w:bCs/>
        </w:rPr>
      </w:pPr>
      <w:r w:rsidRPr="002722CF">
        <w:rPr>
          <w:rFonts w:hint="eastAsia"/>
          <w:b/>
          <w:bCs/>
        </w:rPr>
        <w:t>A</w:t>
      </w:r>
      <w:r w:rsidRPr="002722CF">
        <w:rPr>
          <w:b/>
          <w:bCs/>
        </w:rPr>
        <w:t xml:space="preserve">greement: </w:t>
      </w:r>
    </w:p>
    <w:p w14:paraId="1E726FE4" w14:textId="1BBBE370" w:rsidR="00B96F90" w:rsidRPr="00C045EF" w:rsidRDefault="00B96F90" w:rsidP="00C045EF">
      <w:pPr>
        <w:spacing w:after="0"/>
        <w:ind w:leftChars="400" w:left="800"/>
      </w:pPr>
      <w:r w:rsidRPr="002722CF">
        <w:t>use PSSCH/PSCCH with 2x20dBm PA for PC3 sidelink non-contiguous CA evaluation.</w:t>
      </w:r>
    </w:p>
    <w:p w14:paraId="58167EA5" w14:textId="77777777" w:rsidR="00B96F90" w:rsidRPr="00B96F90" w:rsidRDefault="00B96F90" w:rsidP="00D77F08">
      <w:pPr>
        <w:rPr>
          <w:b/>
          <w:lang w:val="sv-SE" w:eastAsia="ja-JP"/>
        </w:rPr>
      </w:pPr>
    </w:p>
    <w:p w14:paraId="14F918E2" w14:textId="6FD4F70C" w:rsidR="003D4EB2" w:rsidRPr="00166A78" w:rsidRDefault="00AE033B" w:rsidP="00D77F08">
      <w:pPr>
        <w:rPr>
          <w:rFonts w:eastAsiaTheme="minorEastAsia"/>
          <w:b/>
          <w:lang w:eastAsia="zh-CN"/>
        </w:rPr>
      </w:pPr>
      <w:r w:rsidRPr="00166A78">
        <w:rPr>
          <w:b/>
          <w:lang w:eastAsia="ja-JP"/>
        </w:rPr>
        <w:t>RAN4#1</w:t>
      </w:r>
      <w:r w:rsidR="009C56F8" w:rsidRPr="00166A78">
        <w:rPr>
          <w:b/>
          <w:lang w:eastAsia="ja-JP"/>
        </w:rPr>
        <w:t>1</w:t>
      </w:r>
      <w:r w:rsidR="001A4B3A">
        <w:rPr>
          <w:b/>
          <w:lang w:eastAsia="ja-JP"/>
        </w:rPr>
        <w:t>1</w:t>
      </w:r>
    </w:p>
    <w:p w14:paraId="7F4F44B7" w14:textId="30E978AC" w:rsidR="00166A78" w:rsidRPr="00C63E74" w:rsidRDefault="00166A78" w:rsidP="00166A78">
      <w:pPr>
        <w:pStyle w:val="aff9"/>
        <w:numPr>
          <w:ilvl w:val="0"/>
          <w:numId w:val="30"/>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(R4-2410586 WF on NR_SL_ intraB_CA_ITS_part1)</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6EAFC0B6" w14:textId="77777777" w:rsidR="00166A78" w:rsidRPr="00283F10" w:rsidRDefault="00166A78" w:rsidP="00166A78">
      <w:pPr>
        <w:spacing w:after="0"/>
        <w:ind w:leftChars="400" w:left="800"/>
        <w:rPr>
          <w:b/>
          <w:u w:val="single"/>
        </w:rPr>
      </w:pPr>
      <w:r w:rsidRPr="00283F10">
        <w:rPr>
          <w:b/>
          <w:u w:val="single"/>
        </w:rPr>
        <w:t>Issue 2-1-1: How to capture the operating band</w:t>
      </w:r>
    </w:p>
    <w:p w14:paraId="2D18EDFF" w14:textId="77777777" w:rsidR="00C63E74" w:rsidRPr="00EA6EA8" w:rsidRDefault="00166A78" w:rsidP="00166A78">
      <w:pPr>
        <w:spacing w:after="0"/>
        <w:ind w:leftChars="400" w:left="800"/>
        <w:rPr>
          <w:b/>
          <w:bCs/>
        </w:rPr>
      </w:pPr>
      <w:r w:rsidRPr="00EA6EA8">
        <w:rPr>
          <w:b/>
          <w:bCs/>
        </w:rPr>
        <w:t xml:space="preserve">Agreement: </w:t>
      </w:r>
    </w:p>
    <w:p w14:paraId="6780FEE6" w14:textId="48E5A5DD" w:rsidR="00166A78" w:rsidRPr="00EA6EA8" w:rsidRDefault="00166A78" w:rsidP="00166A78">
      <w:pPr>
        <w:spacing w:after="0"/>
        <w:ind w:leftChars="400" w:left="800"/>
        <w:rPr>
          <w:b/>
          <w:bCs/>
        </w:rPr>
      </w:pPr>
      <w:r w:rsidRPr="00EA6EA8">
        <w:t>To capture the intra-band contiguous and non-contiguous SL CA bands under the same sub-clause.</w:t>
      </w:r>
    </w:p>
    <w:p w14:paraId="5ABFB643" w14:textId="77777777" w:rsidR="00166A78" w:rsidRPr="00EA6EA8" w:rsidRDefault="00166A78" w:rsidP="00166A78">
      <w:pPr>
        <w:spacing w:after="0"/>
        <w:ind w:leftChars="400" w:left="800"/>
        <w:rPr>
          <w:b/>
          <w:u w:val="single"/>
        </w:rPr>
      </w:pPr>
      <w:r w:rsidRPr="00EA6EA8">
        <w:rPr>
          <w:b/>
          <w:u w:val="single"/>
        </w:rPr>
        <w:t xml:space="preserve">Issue 2-1-3: SCS </w:t>
      </w:r>
    </w:p>
    <w:p w14:paraId="07C01A16" w14:textId="77777777" w:rsidR="00166A78" w:rsidRPr="00EA6EA8" w:rsidRDefault="00166A78" w:rsidP="00166A78">
      <w:pPr>
        <w:spacing w:after="0"/>
        <w:ind w:leftChars="400" w:left="800"/>
        <w:rPr>
          <w:b/>
          <w:bCs/>
        </w:rPr>
      </w:pPr>
      <w:r w:rsidRPr="00EA6EA8">
        <w:rPr>
          <w:b/>
          <w:bCs/>
        </w:rPr>
        <w:t xml:space="preserve">Agreement: </w:t>
      </w:r>
    </w:p>
    <w:p w14:paraId="6FB56720"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All the requirements defined for PC2/PC3 sidelink intra-band non-contiguous CA shall apply under the assumption of the same subcarrier spacing for SL CA.</w:t>
      </w:r>
    </w:p>
    <w:p w14:paraId="1D422C1D" w14:textId="77777777" w:rsidR="00166A78" w:rsidRPr="00EA6EA8" w:rsidRDefault="00166A78" w:rsidP="00166A78">
      <w:pPr>
        <w:spacing w:after="0"/>
        <w:ind w:leftChars="400" w:left="800"/>
        <w:rPr>
          <w:b/>
          <w:u w:val="single"/>
        </w:rPr>
      </w:pPr>
      <w:r w:rsidRPr="00EA6EA8">
        <w:rPr>
          <w:b/>
          <w:u w:val="single"/>
        </w:rPr>
        <w:t>Sub-topic 2-1 MPR/A-MPR simulation</w:t>
      </w:r>
    </w:p>
    <w:p w14:paraId="0EA3272F" w14:textId="77777777" w:rsidR="00166A78" w:rsidRPr="00EA6EA8" w:rsidRDefault="00166A78" w:rsidP="00166A78">
      <w:pPr>
        <w:spacing w:after="0"/>
        <w:ind w:leftChars="400" w:left="800"/>
        <w:rPr>
          <w:b/>
          <w:u w:val="single"/>
        </w:rPr>
      </w:pPr>
      <w:r w:rsidRPr="00EA6EA8">
        <w:rPr>
          <w:b/>
          <w:u w:val="single"/>
        </w:rPr>
        <w:t>Issue 2-1-1: Architecture</w:t>
      </w:r>
    </w:p>
    <w:p w14:paraId="2422F6F7" w14:textId="77777777" w:rsidR="00166A78" w:rsidRPr="00EA6EA8" w:rsidRDefault="00166A78" w:rsidP="00166A78">
      <w:pPr>
        <w:spacing w:after="0"/>
        <w:ind w:leftChars="400" w:left="800"/>
        <w:rPr>
          <w:b/>
          <w:bCs/>
        </w:rPr>
      </w:pPr>
      <w:r w:rsidRPr="00EA6EA8">
        <w:rPr>
          <w:b/>
          <w:bCs/>
        </w:rPr>
        <w:t>Agreement</w:t>
      </w:r>
    </w:p>
    <w:p w14:paraId="6C6920BE"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Do evaluations based on assumptions of 1LO and 2LO</w:t>
      </w:r>
    </w:p>
    <w:p w14:paraId="181A1003"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following architecture for evaluation</w:t>
      </w:r>
    </w:p>
    <w:tbl>
      <w:tblPr>
        <w:tblW w:w="7880" w:type="dxa"/>
        <w:jc w:val="center"/>
        <w:tblCellMar>
          <w:left w:w="0" w:type="dxa"/>
          <w:right w:w="0" w:type="dxa"/>
        </w:tblCellMar>
        <w:tblLook w:val="0600" w:firstRow="0" w:lastRow="0" w:firstColumn="0" w:lastColumn="0" w:noHBand="1" w:noVBand="1"/>
      </w:tblPr>
      <w:tblGrid>
        <w:gridCol w:w="1183"/>
        <w:gridCol w:w="3233"/>
        <w:gridCol w:w="3464"/>
      </w:tblGrid>
      <w:tr w:rsidR="00166A78" w:rsidRPr="00EA6EA8" w14:paraId="52C1C2BD"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E507A6" w14:textId="77777777" w:rsidR="00166A78" w:rsidRPr="00EA6EA8" w:rsidRDefault="00166A78" w:rsidP="00EE679A">
            <w:pPr>
              <w:spacing w:after="0"/>
              <w:jc w:val="center"/>
            </w:pPr>
            <w:r w:rsidRPr="00EA6EA8">
              <w:t>Arch</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634CDC" w14:textId="77777777" w:rsidR="00166A78" w:rsidRPr="00EA6EA8" w:rsidRDefault="00166A78" w:rsidP="00EE679A">
            <w:pPr>
              <w:spacing w:after="0"/>
              <w:jc w:val="center"/>
            </w:pPr>
            <w:r w:rsidRPr="00EA6EA8">
              <w:t>description</w:t>
            </w:r>
          </w:p>
        </w:tc>
        <w:tc>
          <w:tcPr>
            <w:tcW w:w="3464" w:type="dxa"/>
            <w:tcBorders>
              <w:top w:val="single" w:sz="8" w:space="0" w:color="000000"/>
              <w:left w:val="single" w:sz="8" w:space="0" w:color="000000"/>
              <w:bottom w:val="single" w:sz="8" w:space="0" w:color="000000"/>
              <w:right w:val="single" w:sz="8" w:space="0" w:color="000000"/>
            </w:tcBorders>
            <w:vAlign w:val="center"/>
          </w:tcPr>
          <w:p w14:paraId="1F8880CC" w14:textId="77777777" w:rsidR="00166A78" w:rsidRPr="00EA6EA8" w:rsidRDefault="00166A78" w:rsidP="00EE679A">
            <w:pPr>
              <w:spacing w:after="0"/>
              <w:jc w:val="center"/>
            </w:pPr>
            <w:r w:rsidRPr="00EA6EA8">
              <w:t>Remarks</w:t>
            </w:r>
          </w:p>
        </w:tc>
      </w:tr>
      <w:tr w:rsidR="00166A78" w:rsidRPr="00EA6EA8" w14:paraId="38E8E002"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58A213" w14:textId="77777777" w:rsidR="00166A78" w:rsidRPr="00EA6EA8" w:rsidRDefault="00166A78" w:rsidP="00EE679A">
            <w:pPr>
              <w:spacing w:after="0"/>
              <w:jc w:val="center"/>
            </w:pPr>
            <w:r w:rsidRPr="00EA6EA8">
              <w:t>#1-1</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4EB5CD" w14:textId="77777777" w:rsidR="00166A78" w:rsidRPr="00EA6EA8" w:rsidRDefault="00166A78" w:rsidP="00EE679A">
            <w:pPr>
              <w:spacing w:after="0"/>
              <w:jc w:val="center"/>
              <w:rPr>
                <w:lang w:val="en-CA"/>
              </w:rPr>
            </w:pPr>
            <w:r w:rsidRPr="00EA6EA8">
              <w:rPr>
                <w:lang w:val="en-CA"/>
              </w:rPr>
              <w:t>1x26dBm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BA15FE6" w14:textId="77777777" w:rsidR="00166A78" w:rsidRPr="00EA6EA8" w:rsidRDefault="00166A78" w:rsidP="00EE679A">
            <w:pPr>
              <w:spacing w:after="0"/>
              <w:jc w:val="center"/>
              <w:rPr>
                <w:lang w:val="en-CA"/>
              </w:rPr>
            </w:pPr>
            <w:r w:rsidRPr="00EA6EA8">
              <w:rPr>
                <w:lang w:val="en-CA"/>
              </w:rPr>
              <w:t>Single–Tx</w:t>
            </w:r>
          </w:p>
        </w:tc>
      </w:tr>
      <w:tr w:rsidR="00166A78" w:rsidRPr="00EA6EA8" w14:paraId="7E60BE58"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E68451" w14:textId="77777777" w:rsidR="00166A78" w:rsidRPr="00EA6EA8" w:rsidRDefault="00166A78" w:rsidP="00EE679A">
            <w:pPr>
              <w:spacing w:after="0"/>
              <w:jc w:val="center"/>
            </w:pPr>
            <w:r w:rsidRPr="00EA6EA8">
              <w:t>#1-2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EFE3B" w14:textId="77777777" w:rsidR="00166A78" w:rsidRPr="00EA6EA8" w:rsidRDefault="00166A78" w:rsidP="00EE679A">
            <w:pPr>
              <w:spacing w:after="0"/>
              <w:jc w:val="center"/>
            </w:pPr>
            <w:r w:rsidRPr="00EA6EA8">
              <w:rPr>
                <w:lang w:val="en-CA"/>
              </w:rPr>
              <w:t>2x23dBm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231BD901" w14:textId="77777777" w:rsidR="00166A78" w:rsidRPr="00EA6EA8" w:rsidRDefault="00166A78" w:rsidP="00EE679A">
            <w:pPr>
              <w:spacing w:after="0"/>
              <w:jc w:val="center"/>
              <w:rPr>
                <w:lang w:val="en-CA"/>
              </w:rPr>
            </w:pPr>
            <w:r w:rsidRPr="00EA6EA8">
              <w:rPr>
                <w:lang w:val="en-CA"/>
              </w:rPr>
              <w:t xml:space="preserve">dual-Tx or </w:t>
            </w:r>
            <w:proofErr w:type="spellStart"/>
            <w:r w:rsidRPr="00EA6EA8">
              <w:rPr>
                <w:lang w:val="en-CA"/>
              </w:rPr>
              <w:t>txDiversity</w:t>
            </w:r>
            <w:proofErr w:type="spellEnd"/>
          </w:p>
        </w:tc>
      </w:tr>
      <w:tr w:rsidR="00166A78" w:rsidRPr="00EA6EA8" w14:paraId="6C501C7F"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0734501" w14:textId="77777777" w:rsidR="00166A78" w:rsidRPr="00EA6EA8" w:rsidRDefault="00166A78" w:rsidP="00EE679A">
            <w:pPr>
              <w:spacing w:after="0"/>
              <w:jc w:val="center"/>
            </w:pPr>
            <w:r w:rsidRPr="00EA6EA8">
              <w:t>#2-2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2B2E20" w14:textId="77777777" w:rsidR="00166A78" w:rsidRPr="00EA6EA8" w:rsidRDefault="00166A78" w:rsidP="00EE679A">
            <w:pPr>
              <w:spacing w:after="0"/>
              <w:jc w:val="center"/>
              <w:rPr>
                <w:lang w:val="en-CA"/>
              </w:rPr>
            </w:pPr>
            <w:r w:rsidRPr="00EA6EA8">
              <w:rPr>
                <w:lang w:val="en-CA"/>
              </w:rPr>
              <w:t>2x23dBm PA + 2LO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09557A5" w14:textId="77777777" w:rsidR="00166A78" w:rsidRPr="00EA6EA8" w:rsidRDefault="00166A78" w:rsidP="00EE679A">
            <w:pPr>
              <w:spacing w:after="0"/>
              <w:jc w:val="center"/>
              <w:rPr>
                <w:lang w:val="en-CA"/>
              </w:rPr>
            </w:pPr>
            <w:proofErr w:type="spellStart"/>
            <w:r w:rsidRPr="00EA6EA8">
              <w:rPr>
                <w:lang w:val="en-CA"/>
              </w:rPr>
              <w:t>dualPA</w:t>
            </w:r>
            <w:proofErr w:type="spellEnd"/>
            <w:r w:rsidRPr="00EA6EA8">
              <w:rPr>
                <w:lang w:val="en-CA"/>
              </w:rPr>
              <w:t>-Architecture</w:t>
            </w:r>
          </w:p>
        </w:tc>
      </w:tr>
    </w:tbl>
    <w:p w14:paraId="58621FE2" w14:textId="77777777" w:rsidR="00166A78" w:rsidRPr="00EA6EA8" w:rsidRDefault="00166A78" w:rsidP="00166A78">
      <w:pPr>
        <w:spacing w:after="0"/>
        <w:ind w:leftChars="400" w:left="800"/>
        <w:rPr>
          <w:b/>
          <w:u w:val="single"/>
        </w:rPr>
      </w:pPr>
      <w:r w:rsidRPr="00EA6EA8">
        <w:rPr>
          <w:b/>
          <w:u w:val="single"/>
        </w:rPr>
        <w:t>Issue 2-1-2: Frequency gap</w:t>
      </w:r>
    </w:p>
    <w:p w14:paraId="476E02BC" w14:textId="77777777" w:rsidR="00166A78" w:rsidRPr="00EA6EA8" w:rsidRDefault="00166A78" w:rsidP="00166A78">
      <w:pPr>
        <w:spacing w:after="0"/>
        <w:ind w:leftChars="400" w:left="800"/>
      </w:pPr>
      <w:r w:rsidRPr="00EA6EA8">
        <w:rPr>
          <w:b/>
          <w:bCs/>
        </w:rPr>
        <w:t>Agreement:</w:t>
      </w:r>
      <w:r w:rsidRPr="00EA6EA8">
        <w:t xml:space="preserve"> </w:t>
      </w:r>
    </w:p>
    <w:p w14:paraId="626BB3C5" w14:textId="77777777" w:rsidR="00166A78" w:rsidRPr="00EA6EA8" w:rsidRDefault="00166A78" w:rsidP="00166A78">
      <w:pPr>
        <w:pStyle w:val="aff9"/>
        <w:widowControl/>
        <w:numPr>
          <w:ilvl w:val="0"/>
          <w:numId w:val="24"/>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worst case for BW gap size between sub-block #1 and #2 for the MPR requirement.</w:t>
      </w:r>
    </w:p>
    <w:p w14:paraId="58DC85B9" w14:textId="77777777" w:rsidR="00166A78" w:rsidRPr="00EA6EA8" w:rsidRDefault="00166A78" w:rsidP="00166A78">
      <w:pPr>
        <w:pStyle w:val="aff9"/>
        <w:widowControl/>
        <w:numPr>
          <w:ilvl w:val="0"/>
          <w:numId w:val="24"/>
        </w:numPr>
        <w:overflowPunct w:val="0"/>
        <w:autoSpaceDE w:val="0"/>
        <w:autoSpaceDN w:val="0"/>
        <w:adjustRightInd w:val="0"/>
        <w:ind w:left="1220"/>
        <w:jc w:val="left"/>
        <w:textAlignment w:val="baseline"/>
        <w:rPr>
          <w:rFonts w:ascii="Times New Roman" w:hAnsi="Times New Roman"/>
          <w:sz w:val="20"/>
        </w:rPr>
      </w:pPr>
      <w:r w:rsidRPr="00EA6EA8">
        <w:rPr>
          <w:rFonts w:ascii="Times New Roman" w:eastAsia="等线" w:hAnsi="Times New Roman"/>
          <w:sz w:val="20"/>
        </w:rPr>
        <w:t>For evaluations, consider all the gap size.</w:t>
      </w:r>
    </w:p>
    <w:p w14:paraId="1F02FF66" w14:textId="77777777" w:rsidR="00166A78" w:rsidRPr="00EA6EA8" w:rsidRDefault="00166A78" w:rsidP="00166A78">
      <w:pPr>
        <w:spacing w:after="0"/>
        <w:ind w:leftChars="400" w:left="800"/>
        <w:rPr>
          <w:b/>
          <w:u w:val="single"/>
        </w:rPr>
      </w:pPr>
      <w:r w:rsidRPr="00EA6EA8">
        <w:rPr>
          <w:b/>
          <w:u w:val="single"/>
        </w:rPr>
        <w:t>Issue 2-1-4: Requirement for simulation</w:t>
      </w:r>
    </w:p>
    <w:p w14:paraId="510CA2D4" w14:textId="57B396CD" w:rsidR="00166A78" w:rsidRPr="00EA6EA8" w:rsidRDefault="00166A78" w:rsidP="00C63E74">
      <w:pPr>
        <w:spacing w:after="0"/>
        <w:ind w:leftChars="400" w:left="800"/>
        <w:rPr>
          <w:b/>
          <w:bCs/>
        </w:rPr>
      </w:pPr>
      <w:r w:rsidRPr="00EA6EA8">
        <w:rPr>
          <w:b/>
          <w:bCs/>
        </w:rPr>
        <w:t>Agreement:</w:t>
      </w:r>
      <w:r w:rsidR="00C63E74" w:rsidRPr="00EA6EA8">
        <w:rPr>
          <w:b/>
          <w:bCs/>
        </w:rPr>
        <w:t xml:space="preserve"> </w:t>
      </w:r>
      <w:r w:rsidRPr="00EA6EA8">
        <w:t>For FCC regulation, work is based on current NS_52 first and wait for FCC update.</w:t>
      </w:r>
    </w:p>
    <w:p w14:paraId="6CCF7063" w14:textId="77777777" w:rsidR="00166A78" w:rsidRPr="00EA6EA8" w:rsidRDefault="00166A78" w:rsidP="00166A78">
      <w:pPr>
        <w:spacing w:after="0"/>
        <w:ind w:leftChars="400" w:left="800"/>
        <w:rPr>
          <w:b/>
          <w:u w:val="single"/>
        </w:rPr>
      </w:pPr>
      <w:r w:rsidRPr="00EA6EA8">
        <w:rPr>
          <w:b/>
          <w:u w:val="single"/>
        </w:rPr>
        <w:t>Sub-topic 2-2 TX Requirements</w:t>
      </w:r>
    </w:p>
    <w:p w14:paraId="6D1769D8" w14:textId="3C4FAD2E" w:rsidR="00166A78" w:rsidRPr="00EA6EA8" w:rsidRDefault="00166A78" w:rsidP="00C63E74">
      <w:pPr>
        <w:spacing w:after="0"/>
        <w:ind w:leftChars="400" w:left="800"/>
        <w:rPr>
          <w:b/>
          <w:bCs/>
        </w:rPr>
      </w:pPr>
      <w:r w:rsidRPr="00EA6EA8">
        <w:rPr>
          <w:b/>
          <w:bCs/>
        </w:rPr>
        <w:t xml:space="preserve">Agreement: </w:t>
      </w:r>
      <w:r w:rsidR="00C63E74" w:rsidRPr="00EA6EA8">
        <w:rPr>
          <w:b/>
          <w:bCs/>
        </w:rPr>
        <w:t xml:space="preserve"> </w:t>
      </w:r>
      <w:r w:rsidRPr="00EA6EA8">
        <w:t>Use proposal 1 as the starting point.</w:t>
      </w:r>
    </w:p>
    <w:p w14:paraId="36446241" w14:textId="77777777" w:rsidR="00166A78" w:rsidRPr="00EA6EA8" w:rsidRDefault="00166A78" w:rsidP="00166A78">
      <w:pPr>
        <w:spacing w:after="0"/>
        <w:ind w:leftChars="400" w:left="800"/>
        <w:rPr>
          <w:b/>
          <w:u w:val="single"/>
        </w:rPr>
      </w:pPr>
      <w:r w:rsidRPr="00EA6EA8">
        <w:rPr>
          <w:b/>
          <w:u w:val="single"/>
        </w:rPr>
        <w:lastRenderedPageBreak/>
        <w:t xml:space="preserve">Issue 3-1-1: RX </w:t>
      </w:r>
      <w:proofErr w:type="spellStart"/>
      <w:r w:rsidRPr="00EA6EA8">
        <w:rPr>
          <w:b/>
          <w:u w:val="single"/>
        </w:rPr>
        <w:t>requriements</w:t>
      </w:r>
      <w:proofErr w:type="spellEnd"/>
    </w:p>
    <w:p w14:paraId="16B9BDB7" w14:textId="505D9D31" w:rsidR="00166A78" w:rsidRPr="00EA6EA8" w:rsidRDefault="00166A78" w:rsidP="00C63E74">
      <w:pPr>
        <w:spacing w:after="0"/>
        <w:ind w:left="233" w:firstLine="567"/>
      </w:pPr>
      <w:r w:rsidRPr="00EA6EA8">
        <w:rPr>
          <w:b/>
          <w:bCs/>
        </w:rPr>
        <w:t>Agreement:</w:t>
      </w:r>
      <w:r w:rsidR="00C63E74" w:rsidRPr="00EA6EA8">
        <w:rPr>
          <w:b/>
          <w:bCs/>
        </w:rPr>
        <w:t xml:space="preserve"> </w:t>
      </w:r>
      <w:r w:rsidRPr="00EA6EA8">
        <w:t>Use proposal 1 as the starting point.</w:t>
      </w:r>
    </w:p>
    <w:p w14:paraId="3264322D" w14:textId="77777777" w:rsidR="00C63E74" w:rsidRPr="00EA6EA8" w:rsidRDefault="00C63E74" w:rsidP="00C63E74">
      <w:pPr>
        <w:spacing w:after="0"/>
        <w:ind w:left="233" w:firstLine="567"/>
        <w:rPr>
          <w:rFonts w:eastAsiaTheme="minorEastAsia"/>
          <w:lang w:eastAsia="zh-CN"/>
        </w:rPr>
      </w:pPr>
    </w:p>
    <w:p w14:paraId="47254212" w14:textId="7E6E8A10" w:rsidR="00166A78" w:rsidRPr="00EA6EA8" w:rsidRDefault="00166A78" w:rsidP="00166A78">
      <w:pPr>
        <w:pStyle w:val="aff9"/>
        <w:numPr>
          <w:ilvl w:val="0"/>
          <w:numId w:val="30"/>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2E0BB390" w14:textId="77777777" w:rsidR="00C63E74" w:rsidRPr="00EA6EA8" w:rsidRDefault="00C63E74" w:rsidP="00C63E74">
      <w:pPr>
        <w:spacing w:after="0"/>
        <w:ind w:leftChars="400" w:left="800"/>
        <w:rPr>
          <w:b/>
          <w:u w:val="single"/>
          <w:lang w:eastAsia="x-none"/>
        </w:rPr>
      </w:pPr>
      <w:r w:rsidRPr="00EA6EA8">
        <w:rPr>
          <w:b/>
          <w:lang w:eastAsia="x-none"/>
        </w:rPr>
        <w:t xml:space="preserve">Issue 1: Tx UE RF requirements for PC2 SL intra-band contiguous CA </w:t>
      </w:r>
    </w:p>
    <w:p w14:paraId="11F463FF" w14:textId="77777777" w:rsidR="00C63E74" w:rsidRPr="00EA6EA8" w:rsidRDefault="00C63E74" w:rsidP="00C63E74">
      <w:pPr>
        <w:spacing w:after="0"/>
        <w:ind w:leftChars="400" w:left="800"/>
        <w:rPr>
          <w:b/>
          <w:u w:val="single"/>
          <w:lang w:eastAsia="x-none"/>
        </w:rPr>
      </w:pPr>
      <w:r w:rsidRPr="00EA6EA8">
        <w:rPr>
          <w:b/>
          <w:u w:val="single"/>
          <w:lang w:eastAsia="x-none"/>
        </w:rPr>
        <w:t>Issue 1-1: MOP</w:t>
      </w:r>
    </w:p>
    <w:p w14:paraId="67ACE874" w14:textId="5E56448C"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p>
    <w:p w14:paraId="6F5E9A88" w14:textId="77777777" w:rsidR="00C63E74" w:rsidRPr="00EA6EA8" w:rsidRDefault="00C63E74" w:rsidP="00C63E74">
      <w:pPr>
        <w:widowControl w:val="0"/>
        <w:numPr>
          <w:ilvl w:val="0"/>
          <w:numId w:val="26"/>
        </w:numPr>
        <w:overflowPunct/>
        <w:autoSpaceDE/>
        <w:autoSpaceDN/>
        <w:adjustRightInd/>
        <w:spacing w:after="0"/>
        <w:ind w:leftChars="400" w:left="1220"/>
        <w:textAlignment w:val="auto"/>
        <w:rPr>
          <w:lang w:eastAsia="x-none"/>
        </w:rPr>
      </w:pPr>
      <w:r w:rsidRPr="00EA6EA8">
        <w:rPr>
          <w:lang w:eastAsia="x-none"/>
        </w:rPr>
        <w:t>For PC2 intra-band contiguous SL CA, the following two aspects should be specified in Rel-19</w:t>
      </w:r>
    </w:p>
    <w:p w14:paraId="1B5B3EEE" w14:textId="77777777" w:rsidR="00C63E74" w:rsidRPr="00EA6EA8" w:rsidRDefault="00C63E74" w:rsidP="00C63E74">
      <w:pPr>
        <w:widowControl w:val="0"/>
        <w:numPr>
          <w:ilvl w:val="1"/>
          <w:numId w:val="26"/>
        </w:numPr>
        <w:overflowPunct/>
        <w:autoSpaceDE/>
        <w:autoSpaceDN/>
        <w:adjustRightInd/>
        <w:spacing w:after="0"/>
        <w:ind w:leftChars="610" w:left="1640"/>
        <w:textAlignment w:val="auto"/>
        <w:rPr>
          <w:lang w:eastAsia="x-none"/>
        </w:rPr>
      </w:pPr>
      <w:r w:rsidRPr="00EA6EA8">
        <w:rPr>
          <w:lang w:eastAsia="x-none"/>
        </w:rPr>
        <w:t>Minimum requirements for Power Class 2 should be applicable for SL intra-band contiguous CA combination configuration, and update the maximum output power for sidelink CA</w:t>
      </w:r>
    </w:p>
    <w:p w14:paraId="1689FD1E" w14:textId="77777777" w:rsidR="00C63E74" w:rsidRPr="00EA6EA8" w:rsidRDefault="00C63E74" w:rsidP="00C63E74">
      <w:pPr>
        <w:widowControl w:val="0"/>
        <w:numPr>
          <w:ilvl w:val="0"/>
          <w:numId w:val="26"/>
        </w:numPr>
        <w:overflowPunct/>
        <w:autoSpaceDE/>
        <w:autoSpaceDN/>
        <w:adjustRightInd/>
        <w:spacing w:after="0"/>
        <w:ind w:leftChars="400" w:left="1220"/>
        <w:textAlignment w:val="auto"/>
        <w:rPr>
          <w:lang w:eastAsia="x-none"/>
        </w:rPr>
      </w:pPr>
      <w:r w:rsidRPr="00EA6EA8">
        <w:rPr>
          <w:lang w:eastAsia="x-none"/>
        </w:rPr>
        <w:t xml:space="preserve">Define </w:t>
      </w:r>
      <w:r w:rsidRPr="00EA6EA8">
        <w:rPr>
          <w:rFonts w:hint="eastAsia"/>
          <w:lang w:eastAsia="x-none"/>
        </w:rPr>
        <w:t xml:space="preserve">SL intra-band contiguous </w:t>
      </w:r>
      <w:r w:rsidRPr="00EA6EA8">
        <w:rPr>
          <w:lang w:eastAsia="x-none"/>
        </w:rPr>
        <w:t>CA</w:t>
      </w:r>
      <w:r w:rsidRPr="00EA6EA8">
        <w:rPr>
          <w:rFonts w:hint="eastAsia"/>
          <w:lang w:eastAsia="x-none"/>
        </w:rPr>
        <w:t xml:space="preserve"> PC2</w:t>
      </w:r>
      <w:r w:rsidRPr="00EA6EA8">
        <w:rPr>
          <w:lang w:eastAsia="x-none"/>
        </w:rPr>
        <w:t xml:space="preserve"> MOP as total transmitted power (Per UE) for PC2 SL CA UE</w:t>
      </w:r>
    </w:p>
    <w:p w14:paraId="46C01468" w14:textId="77777777" w:rsidR="00C63E74" w:rsidRPr="00EA6EA8" w:rsidRDefault="00C63E74" w:rsidP="00C63E74">
      <w:pPr>
        <w:spacing w:after="0"/>
        <w:ind w:leftChars="400" w:left="800"/>
        <w:rPr>
          <w:b/>
          <w:u w:val="single"/>
          <w:lang w:eastAsia="x-none"/>
        </w:rPr>
      </w:pPr>
      <w:r w:rsidRPr="00EA6EA8">
        <w:rPr>
          <w:b/>
          <w:u w:val="single"/>
          <w:lang w:eastAsia="x-none"/>
        </w:rPr>
        <w:t>Issue 1-2: MPR</w:t>
      </w:r>
    </w:p>
    <w:p w14:paraId="51DBAF93" w14:textId="2E909669"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p>
    <w:p w14:paraId="73EB736A" w14:textId="77777777" w:rsidR="00C63E74" w:rsidRPr="00283F10" w:rsidRDefault="00C63E74" w:rsidP="00C63E74">
      <w:pPr>
        <w:widowControl w:val="0"/>
        <w:numPr>
          <w:ilvl w:val="0"/>
          <w:numId w:val="27"/>
        </w:numPr>
        <w:overflowPunct/>
        <w:autoSpaceDE/>
        <w:autoSpaceDN/>
        <w:adjustRightInd/>
        <w:spacing w:after="0"/>
        <w:ind w:leftChars="400" w:left="1220"/>
        <w:textAlignment w:val="auto"/>
        <w:rPr>
          <w:lang w:eastAsia="x-none"/>
        </w:rPr>
      </w:pPr>
      <w:r w:rsidRPr="00283F10">
        <w:rPr>
          <w:lang w:eastAsia="x-none"/>
        </w:rPr>
        <w:t>MPR/A-MPR requirements for intra-band contiguous SL CA with PC2 should be specified in Rel-19 referring to the methodology of that with PC3 in Rel-18 including, PSSCH/PSCCH, PSFCH and S-SSB</w:t>
      </w:r>
    </w:p>
    <w:p w14:paraId="2AB7A19F"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 xml:space="preserve">For PSSCH/PSCCH: </w:t>
      </w:r>
      <w:r w:rsidRPr="00283F10">
        <w:rPr>
          <w:lang w:eastAsia="x-none"/>
        </w:rPr>
        <w:t>specify MPR for power class 2 contiguous CA with contiguous/non-contiguous RB allocation, including inner and outer.</w:t>
      </w:r>
    </w:p>
    <w:p w14:paraId="61C00AD4"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 xml:space="preserve">For PSFCH: </w:t>
      </w:r>
      <w:r w:rsidRPr="00283F10">
        <w:rPr>
          <w:lang w:eastAsia="x-none"/>
        </w:rPr>
        <w:t>specify MPR for PC2 contiguous CA based on different range of R, R is the ratio of the gap bandwidth between the two PSFCH transmitted on the two intra-band carrier by the total bandwidth of the two carrier</w:t>
      </w:r>
    </w:p>
    <w:p w14:paraId="1F6C5E74"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For S-SSB:</w:t>
      </w:r>
      <w:r w:rsidRPr="00283F10">
        <w:rPr>
          <w:lang w:eastAsia="x-none"/>
        </w:rPr>
        <w:t xml:space="preserve"> specify MPR for PC2 contiguous CA by single S-SSB and two S-SSB, separately.</w:t>
      </w:r>
    </w:p>
    <w:p w14:paraId="1B705026" w14:textId="77777777" w:rsidR="00C63E74" w:rsidRPr="00283F10" w:rsidRDefault="00C63E74" w:rsidP="00C63E74">
      <w:pPr>
        <w:spacing w:after="0"/>
        <w:ind w:leftChars="400" w:left="800"/>
        <w:rPr>
          <w:b/>
          <w:u w:val="single"/>
          <w:lang w:eastAsia="x-none"/>
        </w:rPr>
      </w:pPr>
      <w:r w:rsidRPr="00283F10">
        <w:rPr>
          <w:b/>
          <w:u w:val="single"/>
          <w:lang w:eastAsia="x-none"/>
        </w:rPr>
        <w:t>Issue 1-3: Simulation Assumption for MPR</w:t>
      </w:r>
    </w:p>
    <w:p w14:paraId="3EBF8AA3" w14:textId="77777777" w:rsidR="00C63E74" w:rsidRPr="00C63E74" w:rsidRDefault="00C63E74" w:rsidP="00C63E74">
      <w:pPr>
        <w:spacing w:after="0"/>
        <w:ind w:leftChars="400" w:left="800"/>
        <w:rPr>
          <w:lang w:eastAsia="x-none"/>
        </w:rPr>
      </w:pPr>
      <w:r w:rsidRPr="00C63E74">
        <w:rPr>
          <w:b/>
          <w:lang w:eastAsia="x-none"/>
        </w:rPr>
        <w:t xml:space="preserve">&lt;Way forward&gt;: </w:t>
      </w:r>
      <w:r w:rsidRPr="00C63E74">
        <w:rPr>
          <w:rFonts w:hint="eastAsia"/>
          <w:lang w:eastAsia="x-none"/>
        </w:rPr>
        <w:t>Keep</w:t>
      </w:r>
      <w:r w:rsidRPr="00C63E74">
        <w:rPr>
          <w:lang w:eastAsia="x-none"/>
        </w:rPr>
        <w:t xml:space="preserve"> 25</w:t>
      </w:r>
      <w:r w:rsidRPr="00C63E74">
        <w:rPr>
          <w:rFonts w:hint="eastAsia"/>
          <w:lang w:eastAsia="x-none"/>
        </w:rPr>
        <w:t>dBc</w:t>
      </w:r>
      <w:r w:rsidRPr="00C63E74">
        <w:rPr>
          <w:lang w:eastAsia="x-none"/>
        </w:rPr>
        <w:t xml:space="preserve"> carrier leakage </w:t>
      </w:r>
      <w:r w:rsidRPr="00C63E74">
        <w:rPr>
          <w:rFonts w:hint="eastAsia"/>
          <w:lang w:eastAsia="x-none"/>
        </w:rPr>
        <w:t xml:space="preserve">as agreed WF(R4-2406611) </w:t>
      </w:r>
      <w:r w:rsidRPr="00C63E74">
        <w:rPr>
          <w:lang w:eastAsia="x-none"/>
        </w:rPr>
        <w:t>for PC2 intra-band SL contiguous CA.</w:t>
      </w:r>
    </w:p>
    <w:p w14:paraId="553657F8" w14:textId="77777777" w:rsidR="00C63E74" w:rsidRPr="00C63E74" w:rsidRDefault="00C63E74" w:rsidP="00C63E74">
      <w:pPr>
        <w:spacing w:after="0"/>
        <w:ind w:leftChars="400" w:left="800"/>
        <w:rPr>
          <w:b/>
          <w:u w:val="single"/>
          <w:lang w:eastAsia="x-none"/>
        </w:rPr>
      </w:pPr>
      <w:r w:rsidRPr="00C63E74">
        <w:rPr>
          <w:b/>
          <w:u w:val="single"/>
          <w:lang w:eastAsia="x-none"/>
        </w:rPr>
        <w:t>Issue 1-4: UE RF architecture for MPR evaluation</w:t>
      </w:r>
    </w:p>
    <w:p w14:paraId="20D9AD3F" w14:textId="7BE71507" w:rsidR="00C63E74" w:rsidRPr="00C63E74" w:rsidRDefault="00C63E74" w:rsidP="00C63E74">
      <w:pPr>
        <w:spacing w:after="0"/>
        <w:ind w:leftChars="400" w:left="800"/>
        <w:rPr>
          <w:b/>
          <w:bCs/>
          <w:lang w:eastAsia="x-none"/>
        </w:rPr>
      </w:pPr>
      <w:r w:rsidRPr="00C63E74">
        <w:rPr>
          <w:rFonts w:hint="eastAsia"/>
          <w:b/>
          <w:bCs/>
          <w:lang w:eastAsia="x-none"/>
        </w:rPr>
        <w:t>A</w:t>
      </w:r>
      <w:r w:rsidRPr="00C63E74">
        <w:rPr>
          <w:b/>
          <w:bCs/>
          <w:lang w:eastAsia="x-none"/>
        </w:rPr>
        <w:t>greement:</w:t>
      </w:r>
    </w:p>
    <w:p w14:paraId="59D80FCB" w14:textId="77777777" w:rsidR="00C63E74" w:rsidRPr="00C63E74" w:rsidRDefault="00C63E74" w:rsidP="00C63E74">
      <w:pPr>
        <w:widowControl w:val="0"/>
        <w:numPr>
          <w:ilvl w:val="0"/>
          <w:numId w:val="28"/>
        </w:numPr>
        <w:overflowPunct/>
        <w:autoSpaceDE/>
        <w:autoSpaceDN/>
        <w:adjustRightInd/>
        <w:spacing w:after="0"/>
        <w:ind w:leftChars="400" w:left="1220"/>
        <w:textAlignment w:val="auto"/>
        <w:rPr>
          <w:lang w:eastAsia="x-none"/>
        </w:rPr>
      </w:pPr>
      <w:r w:rsidRPr="00C63E74">
        <w:rPr>
          <w:lang w:eastAsia="x-none"/>
        </w:rPr>
        <w:t xml:space="preserve">The PC2 UE RF architecture of NR intra-band contiguous CA for MPR can be found as below for information (1 PA, dual </w:t>
      </w:r>
      <w:proofErr w:type="gramStart"/>
      <w:r w:rsidRPr="00C63E74">
        <w:rPr>
          <w:lang w:eastAsia="x-none"/>
        </w:rPr>
        <w:t>Tx(</w:t>
      </w:r>
      <w:proofErr w:type="gramEnd"/>
      <w:r w:rsidRPr="00C63E74">
        <w:rPr>
          <w:lang w:eastAsia="x-none"/>
        </w:rPr>
        <w:t xml:space="preserve">Tx diversity), and </w:t>
      </w:r>
      <w:proofErr w:type="spellStart"/>
      <w:r w:rsidRPr="00C63E74">
        <w:rPr>
          <w:lang w:eastAsia="x-none"/>
        </w:rPr>
        <w:t>dualPA</w:t>
      </w:r>
      <w:proofErr w:type="spellEnd"/>
      <w:r w:rsidRPr="00C63E74">
        <w:rPr>
          <w:lang w:eastAsia="x-none"/>
        </w:rPr>
        <w:t>)</w:t>
      </w:r>
    </w:p>
    <w:p w14:paraId="50E2CAA4" w14:textId="77777777" w:rsidR="00C63E74" w:rsidRPr="00C63E74" w:rsidRDefault="00C63E74" w:rsidP="00C63E74">
      <w:pPr>
        <w:widowControl w:val="0"/>
        <w:numPr>
          <w:ilvl w:val="1"/>
          <w:numId w:val="28"/>
        </w:numPr>
        <w:overflowPunct/>
        <w:autoSpaceDE/>
        <w:autoSpaceDN/>
        <w:adjustRightInd/>
        <w:spacing w:after="0"/>
        <w:ind w:leftChars="610" w:left="1640"/>
        <w:textAlignment w:val="auto"/>
        <w:rPr>
          <w:lang w:eastAsia="x-none"/>
        </w:rPr>
      </w:pPr>
      <w:r w:rsidRPr="00C63E74">
        <w:rPr>
          <w:lang w:eastAsia="x-none"/>
        </w:rPr>
        <w:t>High priority for MPR evaluations</w:t>
      </w:r>
    </w:p>
    <w:p w14:paraId="2784E500"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r w:rsidRPr="00C63E74">
        <w:rPr>
          <w:rFonts w:hint="eastAsia"/>
          <w:lang w:eastAsia="x-none"/>
        </w:rPr>
        <w:t xml:space="preserve">1 </w:t>
      </w:r>
      <w:proofErr w:type="gramStart"/>
      <w:r w:rsidRPr="00C63E74">
        <w:rPr>
          <w:rFonts w:hint="eastAsia"/>
          <w:lang w:eastAsia="x-none"/>
        </w:rPr>
        <w:t>PA :</w:t>
      </w:r>
      <w:proofErr w:type="gramEnd"/>
      <w:r w:rsidRPr="00C63E74">
        <w:rPr>
          <w:rFonts w:hint="eastAsia"/>
          <w:lang w:eastAsia="x-none"/>
        </w:rPr>
        <w:t xml:space="preserve"> 1x26dBm + 1LO</w:t>
      </w:r>
    </w:p>
    <w:p w14:paraId="3051E84C"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r w:rsidRPr="00C63E74">
        <w:rPr>
          <w:lang w:eastAsia="x-none"/>
        </w:rPr>
        <w:t xml:space="preserve">Dual </w:t>
      </w:r>
      <w:proofErr w:type="gramStart"/>
      <w:r w:rsidRPr="00C63E74">
        <w:rPr>
          <w:lang w:eastAsia="x-none"/>
        </w:rPr>
        <w:t>Tx :</w:t>
      </w:r>
      <w:proofErr w:type="gramEnd"/>
      <w:r w:rsidRPr="00C63E74">
        <w:rPr>
          <w:lang w:eastAsia="x-none"/>
        </w:rPr>
        <w:t xml:space="preserve"> 2x23dBm + 1LO</w:t>
      </w:r>
    </w:p>
    <w:p w14:paraId="51498765" w14:textId="77777777" w:rsidR="00C63E74" w:rsidRPr="00C63E74" w:rsidRDefault="00C63E74" w:rsidP="00C63E74">
      <w:pPr>
        <w:widowControl w:val="0"/>
        <w:numPr>
          <w:ilvl w:val="1"/>
          <w:numId w:val="28"/>
        </w:numPr>
        <w:overflowPunct/>
        <w:autoSpaceDE/>
        <w:autoSpaceDN/>
        <w:adjustRightInd/>
        <w:spacing w:after="0"/>
        <w:ind w:leftChars="610" w:left="1640"/>
        <w:textAlignment w:val="auto"/>
        <w:rPr>
          <w:lang w:eastAsia="x-none"/>
        </w:rPr>
      </w:pPr>
      <w:r w:rsidRPr="00C63E74">
        <w:rPr>
          <w:rFonts w:hint="eastAsia"/>
          <w:lang w:eastAsia="x-none"/>
        </w:rPr>
        <w:t>S</w:t>
      </w:r>
      <w:r w:rsidRPr="00C63E74">
        <w:rPr>
          <w:lang w:eastAsia="x-none"/>
        </w:rPr>
        <w:t>econd priority for MPR evaluations</w:t>
      </w:r>
    </w:p>
    <w:p w14:paraId="0CDC1B17"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proofErr w:type="spellStart"/>
      <w:proofErr w:type="gramStart"/>
      <w:r w:rsidRPr="00C63E74">
        <w:rPr>
          <w:lang w:eastAsia="x-none"/>
        </w:rPr>
        <w:t>dualPA</w:t>
      </w:r>
      <w:proofErr w:type="spellEnd"/>
      <w:r w:rsidRPr="00C63E74">
        <w:rPr>
          <w:lang w:eastAsia="x-none"/>
        </w:rPr>
        <w:t xml:space="preserve"> :</w:t>
      </w:r>
      <w:proofErr w:type="gramEnd"/>
      <w:r w:rsidRPr="00C63E74">
        <w:rPr>
          <w:lang w:eastAsia="x-none"/>
        </w:rPr>
        <w:t xml:space="preserve"> 2x23dBm + 2LO</w:t>
      </w:r>
    </w:p>
    <w:p w14:paraId="7307FC52" w14:textId="77777777" w:rsidR="00C63E74" w:rsidRPr="00283F10" w:rsidRDefault="00C63E74" w:rsidP="00C63E74">
      <w:pPr>
        <w:spacing w:after="0"/>
        <w:ind w:leftChars="400" w:left="800"/>
        <w:rPr>
          <w:b/>
          <w:u w:val="single"/>
          <w:lang w:eastAsia="x-none"/>
        </w:rPr>
      </w:pPr>
      <w:r w:rsidRPr="00283F10">
        <w:rPr>
          <w:b/>
          <w:u w:val="single"/>
          <w:lang w:eastAsia="x-none"/>
        </w:rPr>
        <w:t>Issue 1-6: ACLR</w:t>
      </w:r>
    </w:p>
    <w:p w14:paraId="1467D41F" w14:textId="6B1EBA68"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Reuse 31dB ACLR for intra-band contiguous PC2 CA</w:t>
      </w:r>
    </w:p>
    <w:p w14:paraId="6E416653" w14:textId="77777777" w:rsidR="00C63E74" w:rsidRPr="00283F10" w:rsidRDefault="00C63E74" w:rsidP="00C63E74">
      <w:pPr>
        <w:spacing w:after="0"/>
        <w:ind w:leftChars="400" w:left="800"/>
        <w:rPr>
          <w:b/>
          <w:u w:val="single"/>
          <w:lang w:eastAsia="x-none"/>
        </w:rPr>
      </w:pPr>
      <w:r w:rsidRPr="00283F10">
        <w:rPr>
          <w:b/>
          <w:u w:val="single"/>
          <w:lang w:eastAsia="x-none"/>
        </w:rPr>
        <w:t xml:space="preserve">Issue 1-7: Whether to introduce </w:t>
      </w:r>
      <w:proofErr w:type="spellStart"/>
      <w:r w:rsidRPr="00283F10">
        <w:rPr>
          <w:b/>
          <w:u w:val="single"/>
          <w:lang w:eastAsia="x-none"/>
        </w:rPr>
        <w:t>Δ</w:t>
      </w:r>
      <w:proofErr w:type="gramStart"/>
      <w:r w:rsidRPr="00283F10">
        <w:rPr>
          <w:b/>
          <w:u w:val="single"/>
          <w:lang w:eastAsia="x-none"/>
        </w:rPr>
        <w:t>P</w:t>
      </w:r>
      <w:r w:rsidRPr="00283F10">
        <w:rPr>
          <w:b/>
          <w:u w:val="single"/>
          <w:vertAlign w:val="subscript"/>
          <w:lang w:eastAsia="x-none"/>
        </w:rPr>
        <w:t>PowerClass,SL</w:t>
      </w:r>
      <w:proofErr w:type="spellEnd"/>
      <w:proofErr w:type="gramEnd"/>
      <w:r w:rsidRPr="00283F10">
        <w:rPr>
          <w:b/>
          <w:u w:val="single"/>
          <w:vertAlign w:val="subscript"/>
          <w:lang w:eastAsia="x-none"/>
        </w:rPr>
        <w:t xml:space="preserve"> CA</w:t>
      </w:r>
    </w:p>
    <w:p w14:paraId="5DFF7FC7" w14:textId="14E21435"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r w:rsidRPr="00EA6EA8">
        <w:rPr>
          <w:lang w:eastAsia="x-none"/>
        </w:rPr>
        <w:t xml:space="preserve">Not to introduce </w:t>
      </w:r>
      <w:proofErr w:type="spellStart"/>
      <w:r w:rsidRPr="00EA6EA8">
        <w:rPr>
          <w:lang w:eastAsia="x-none"/>
        </w:rPr>
        <w:t>Δ</w:t>
      </w:r>
      <w:proofErr w:type="gramStart"/>
      <w:r w:rsidRPr="00EA6EA8">
        <w:rPr>
          <w:lang w:eastAsia="x-none"/>
        </w:rPr>
        <w:t>P</w:t>
      </w:r>
      <w:r w:rsidRPr="00EA6EA8">
        <w:rPr>
          <w:vertAlign w:val="subscript"/>
          <w:lang w:eastAsia="x-none"/>
        </w:rPr>
        <w:t>PowerClass,SL</w:t>
      </w:r>
      <w:proofErr w:type="spellEnd"/>
      <w:proofErr w:type="gramEnd"/>
      <w:r w:rsidRPr="00EA6EA8">
        <w:rPr>
          <w:vertAlign w:val="subscript"/>
          <w:lang w:eastAsia="x-none"/>
        </w:rPr>
        <w:t xml:space="preserve"> CA</w:t>
      </w:r>
      <w:r w:rsidRPr="00EA6EA8">
        <w:rPr>
          <w:lang w:eastAsia="x-none"/>
        </w:rPr>
        <w:t xml:space="preserve"> due to no SAR related issues for sidelink CA on the ITS band</w:t>
      </w:r>
    </w:p>
    <w:p w14:paraId="2DD5D86D" w14:textId="77777777" w:rsidR="00C63E74" w:rsidRPr="00EA6EA8" w:rsidRDefault="00C63E74" w:rsidP="00C63E74">
      <w:pPr>
        <w:spacing w:after="0"/>
        <w:ind w:leftChars="400" w:left="800"/>
        <w:rPr>
          <w:b/>
          <w:u w:val="single"/>
          <w:lang w:eastAsia="x-none"/>
        </w:rPr>
      </w:pPr>
      <w:r w:rsidRPr="00EA6EA8">
        <w:rPr>
          <w:b/>
          <w:u w:val="single"/>
          <w:lang w:eastAsia="x-none"/>
        </w:rPr>
        <w:t>Issue 1-8-1: A-MPR for EU regulation</w:t>
      </w:r>
    </w:p>
    <w:p w14:paraId="7FDC8CFC" w14:textId="402DE270"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rFonts w:hint="eastAsia"/>
          <w:lang w:eastAsia="x-none"/>
        </w:rPr>
        <w:t>N</w:t>
      </w:r>
      <w:r w:rsidRPr="00EA6EA8">
        <w:rPr>
          <w:lang w:eastAsia="x-none"/>
        </w:rPr>
        <w:t>o A-MPR requirement based on EU regulation is needed for sidelink intra-band contiguous CA.</w:t>
      </w:r>
    </w:p>
    <w:p w14:paraId="4B199303" w14:textId="77777777" w:rsidR="00C63E74" w:rsidRPr="00EA6EA8" w:rsidRDefault="00C63E74" w:rsidP="00C63E74">
      <w:pPr>
        <w:spacing w:after="0"/>
        <w:ind w:leftChars="400" w:left="800"/>
        <w:rPr>
          <w:b/>
          <w:u w:val="single"/>
          <w:lang w:eastAsia="x-none"/>
        </w:rPr>
      </w:pPr>
      <w:r w:rsidRPr="00EA6EA8">
        <w:rPr>
          <w:b/>
          <w:u w:val="single"/>
          <w:lang w:eastAsia="x-none"/>
        </w:rPr>
        <w:t>Issue 1-8-2: A-MPR for US regulation</w:t>
      </w:r>
    </w:p>
    <w:p w14:paraId="2F29B07C" w14:textId="3B54AA78"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lang w:eastAsia="x-none"/>
        </w:rPr>
        <w:t>S</w:t>
      </w:r>
      <w:r w:rsidRPr="00EA6EA8">
        <w:rPr>
          <w:rFonts w:hint="eastAsia"/>
          <w:lang w:eastAsia="x-none"/>
        </w:rPr>
        <w:t xml:space="preserve">tudy and specify the related A-MPR requirements with NS_52 after </w:t>
      </w:r>
      <w:r w:rsidRPr="00EA6EA8">
        <w:rPr>
          <w:lang w:eastAsia="x-none"/>
        </w:rPr>
        <w:t>final FCC announcement for the</w:t>
      </w:r>
      <w:r w:rsidRPr="00283F10">
        <w:rPr>
          <w:lang w:eastAsia="x-none"/>
        </w:rPr>
        <w:t xml:space="preserve"> additional emission limits in US</w:t>
      </w:r>
    </w:p>
    <w:p w14:paraId="6D644914" w14:textId="77777777" w:rsidR="00C63E74" w:rsidRPr="00283F10" w:rsidRDefault="00C63E74" w:rsidP="00C63E74">
      <w:pPr>
        <w:spacing w:after="0"/>
        <w:ind w:leftChars="400" w:left="800"/>
        <w:rPr>
          <w:b/>
          <w:u w:val="single"/>
          <w:lang w:eastAsia="x-none"/>
        </w:rPr>
      </w:pPr>
      <w:r w:rsidRPr="00283F10">
        <w:rPr>
          <w:b/>
          <w:u w:val="single"/>
          <w:lang w:eastAsia="x-none"/>
        </w:rPr>
        <w:t>Issue 1-9: Other Tx requirements than MOP, MPR and A-MPR</w:t>
      </w:r>
    </w:p>
    <w:p w14:paraId="3B5481C5" w14:textId="77777777" w:rsidR="00C63E74" w:rsidRPr="00283F10" w:rsidRDefault="00C63E74" w:rsidP="00C63E74">
      <w:pPr>
        <w:spacing w:after="0"/>
        <w:ind w:leftChars="400" w:left="800"/>
        <w:rPr>
          <w:lang w:eastAsia="x-none"/>
        </w:rPr>
      </w:pPr>
      <w:r w:rsidRPr="00283F10">
        <w:rPr>
          <w:rFonts w:hint="eastAsia"/>
          <w:lang w:eastAsia="x-none"/>
        </w:rPr>
        <w:t>&lt;</w:t>
      </w:r>
      <w:r w:rsidRPr="00283F10">
        <w:rPr>
          <w:lang w:eastAsia="x-none"/>
        </w:rPr>
        <w:t>Way forward&gt;: Reuse the requirements of PC3 SL intra-band contiguous CA</w:t>
      </w:r>
    </w:p>
    <w:p w14:paraId="340345FF"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Minimum output / transmit OFF power /transmit ON/OFF time mask</w:t>
      </w:r>
    </w:p>
    <w:p w14:paraId="7CA122E5"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Power control</w:t>
      </w:r>
    </w:p>
    <w:p w14:paraId="4CC4B489"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Transmit signal quality</w:t>
      </w:r>
    </w:p>
    <w:p w14:paraId="314EC3A9"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SEM/</w:t>
      </w:r>
    </w:p>
    <w:p w14:paraId="35B506B5"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rFonts w:hint="eastAsia"/>
          <w:lang w:eastAsia="x-none"/>
        </w:rPr>
        <w:t>General s</w:t>
      </w:r>
      <w:r w:rsidRPr="00283F10">
        <w:rPr>
          <w:lang w:eastAsia="x-none"/>
        </w:rPr>
        <w:t>purious emissions</w:t>
      </w:r>
      <w:r w:rsidRPr="00283F10">
        <w:rPr>
          <w:rFonts w:hint="eastAsia"/>
          <w:lang w:eastAsia="x-none"/>
        </w:rPr>
        <w:t>/UE-to-UE coexistence SE</w:t>
      </w:r>
    </w:p>
    <w:p w14:paraId="7CCF1F33"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lastRenderedPageBreak/>
        <w:t>Transmit intermodulation</w:t>
      </w:r>
    </w:p>
    <w:p w14:paraId="30ECD260" w14:textId="77777777" w:rsidR="00C63E74" w:rsidRPr="00283F10" w:rsidRDefault="00C63E74" w:rsidP="00C63E74">
      <w:pPr>
        <w:spacing w:after="0"/>
        <w:ind w:leftChars="400" w:left="800"/>
        <w:rPr>
          <w:b/>
          <w:lang w:eastAsia="x-none"/>
        </w:rPr>
      </w:pPr>
      <w:r w:rsidRPr="00283F10">
        <w:rPr>
          <w:b/>
          <w:lang w:eastAsia="x-none"/>
        </w:rPr>
        <w:t>Issue 2: Rx requirements for SL intra-band contiguous CA</w:t>
      </w:r>
    </w:p>
    <w:p w14:paraId="084F879E" w14:textId="77777777" w:rsidR="00C63E74" w:rsidRPr="00283F10" w:rsidRDefault="00C63E74" w:rsidP="00C63E74">
      <w:pPr>
        <w:spacing w:after="0"/>
        <w:ind w:leftChars="400" w:left="800"/>
        <w:rPr>
          <w:b/>
          <w:u w:val="single"/>
          <w:lang w:eastAsia="x-none"/>
        </w:rPr>
      </w:pPr>
      <w:r w:rsidRPr="00283F10">
        <w:rPr>
          <w:b/>
          <w:u w:val="single"/>
          <w:lang w:eastAsia="x-none"/>
        </w:rPr>
        <w:t>Sub-topic 2-</w:t>
      </w:r>
      <w:proofErr w:type="gramStart"/>
      <w:r w:rsidRPr="00283F10">
        <w:rPr>
          <w:b/>
          <w:u w:val="single"/>
          <w:lang w:eastAsia="x-none"/>
        </w:rPr>
        <w:t>1 :</w:t>
      </w:r>
      <w:proofErr w:type="gramEnd"/>
      <w:r w:rsidRPr="00283F10">
        <w:rPr>
          <w:b/>
          <w:u w:val="single"/>
          <w:lang w:eastAsia="x-none"/>
        </w:rPr>
        <w:t xml:space="preserve"> Rx UE RF requirements for PC2 SL intra-band contiguous CA</w:t>
      </w:r>
    </w:p>
    <w:p w14:paraId="6E126A99" w14:textId="77777777" w:rsidR="00C63E74" w:rsidRPr="00283F10" w:rsidRDefault="00C63E74" w:rsidP="00C63E74">
      <w:pPr>
        <w:spacing w:after="0"/>
        <w:ind w:leftChars="400" w:left="800"/>
        <w:rPr>
          <w:b/>
          <w:u w:val="single"/>
          <w:lang w:eastAsia="x-none"/>
        </w:rPr>
      </w:pPr>
      <w:r w:rsidRPr="00283F10">
        <w:rPr>
          <w:b/>
          <w:u w:val="single"/>
          <w:lang w:eastAsia="x-none"/>
        </w:rPr>
        <w:t>Issue 2-1: Rx UE RF requirements</w:t>
      </w:r>
    </w:p>
    <w:p w14:paraId="5390643F" w14:textId="513204BF"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The Rx requirements including REFSENS, ACS, maximum input power and blockings for intra-band contiguous SL CA with PC3 in current Spec shall apply to the intra-band contiguous SL CA with PC2 directly</w:t>
      </w:r>
    </w:p>
    <w:p w14:paraId="656297AE" w14:textId="77777777" w:rsidR="00C63E74" w:rsidRPr="00283F10" w:rsidRDefault="00C63E74" w:rsidP="00C63E74">
      <w:pPr>
        <w:spacing w:after="0"/>
        <w:ind w:leftChars="400" w:left="800"/>
        <w:rPr>
          <w:b/>
          <w:lang w:eastAsia="x-none"/>
        </w:rPr>
      </w:pPr>
      <w:r w:rsidRPr="00283F10">
        <w:rPr>
          <w:b/>
          <w:lang w:eastAsia="x-none"/>
        </w:rPr>
        <w:t>Issue 3: System Parameter</w:t>
      </w:r>
    </w:p>
    <w:p w14:paraId="04E5CF53" w14:textId="02857786" w:rsidR="00166A78" w:rsidRDefault="00C63E74" w:rsidP="00613909">
      <w:pPr>
        <w:spacing w:after="0"/>
        <w:ind w:leftChars="426" w:left="852" w:firstLine="1"/>
        <w:rPr>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For PC2 intra-band contiguous CA, reuse the same channel bandwidth of PC3 intra-band contiguous CA.</w:t>
      </w:r>
    </w:p>
    <w:p w14:paraId="2233D17B" w14:textId="6E9B3761" w:rsidR="00061F53" w:rsidRPr="00166A78" w:rsidRDefault="00061F53" w:rsidP="00061F53">
      <w:pPr>
        <w:rPr>
          <w:rFonts w:eastAsiaTheme="minorEastAsia"/>
          <w:b/>
          <w:lang w:eastAsia="zh-CN"/>
        </w:rPr>
      </w:pPr>
      <w:r w:rsidRPr="00166A78">
        <w:rPr>
          <w:b/>
          <w:lang w:eastAsia="ja-JP"/>
        </w:rPr>
        <w:t>RAN4#11</w:t>
      </w:r>
      <w:r>
        <w:rPr>
          <w:b/>
          <w:lang w:eastAsia="ja-JP"/>
        </w:rPr>
        <w:t>0bis</w:t>
      </w:r>
    </w:p>
    <w:p w14:paraId="70700E56" w14:textId="74C00C04" w:rsidR="00061F53" w:rsidRPr="00EA6EA8" w:rsidRDefault="00061F53" w:rsidP="00061F53">
      <w:pPr>
        <w:pStyle w:val="aff9"/>
        <w:numPr>
          <w:ilvl w:val="0"/>
          <w:numId w:val="30"/>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55470FBE" w14:textId="66078DD2" w:rsidR="00061F53" w:rsidRPr="00FD3BF8" w:rsidRDefault="00FD3BF8" w:rsidP="00061F53">
      <w:pPr>
        <w:spacing w:after="0"/>
        <w:ind w:left="567"/>
        <w:rPr>
          <w:b/>
          <w:lang w:val="en-US"/>
        </w:rPr>
      </w:pPr>
      <w:r w:rsidRPr="00FD3BF8">
        <w:rPr>
          <w:b/>
          <w:lang w:val="en-US"/>
        </w:rPr>
        <w:t>Issue 2-2-1: UE RF architecture for non-contiguous CA</w:t>
      </w:r>
    </w:p>
    <w:p w14:paraId="0B105992" w14:textId="77777777" w:rsidR="00FD3BF8" w:rsidRPr="00B70D8A" w:rsidRDefault="00FD3BF8" w:rsidP="00B70D8A">
      <w:pPr>
        <w:spacing w:after="0"/>
        <w:ind w:firstLine="567"/>
      </w:pPr>
      <w:r w:rsidRPr="00B70D8A">
        <w:rPr>
          <w:rFonts w:hint="eastAsia"/>
        </w:rPr>
        <w:t>W</w:t>
      </w:r>
      <w:r w:rsidRPr="00B70D8A">
        <w:t>F:</w:t>
      </w:r>
    </w:p>
    <w:p w14:paraId="324B0F18" w14:textId="77777777" w:rsidR="00FD3BF8" w:rsidRPr="00FD3BF8" w:rsidRDefault="00FD3BF8" w:rsidP="00BC3E7C">
      <w:pPr>
        <w:numPr>
          <w:ilvl w:val="1"/>
          <w:numId w:val="21"/>
        </w:numPr>
        <w:spacing w:after="0"/>
        <w:ind w:leftChars="383" w:left="1186"/>
        <w:rPr>
          <w:lang w:val="en-US"/>
        </w:rPr>
      </w:pPr>
      <w:r w:rsidRPr="00FD3BF8">
        <w:rPr>
          <w:rFonts w:eastAsia="MS Mincho" w:hint="eastAsia"/>
        </w:rPr>
        <w:t>F</w:t>
      </w:r>
      <w:r w:rsidRPr="00FD3BF8">
        <w:rPr>
          <w:rFonts w:eastAsia="MS Mincho"/>
        </w:rPr>
        <w:t xml:space="preserve">or PC3 and PC2 intra-band non-contiguous CA, it is proposed to use Option1 and Option 2 as a starting point assumption for MPR/A-MPR simulation. </w:t>
      </w:r>
    </w:p>
    <w:p w14:paraId="5C5235B0" w14:textId="5941A688" w:rsidR="00061F53" w:rsidRPr="00FD3BF8" w:rsidRDefault="00FD3BF8" w:rsidP="00BC3E7C">
      <w:pPr>
        <w:numPr>
          <w:ilvl w:val="1"/>
          <w:numId w:val="21"/>
        </w:numPr>
        <w:spacing w:after="0"/>
        <w:ind w:leftChars="383" w:left="1186"/>
        <w:rPr>
          <w:lang w:val="en-US"/>
        </w:rPr>
      </w:pPr>
      <w:r w:rsidRPr="00FD3BF8">
        <w:rPr>
          <w:rFonts w:eastAsia="MS Mincho"/>
        </w:rPr>
        <w:t>RAN4 can consider all candidate RF architectures to derive PC3/PC2 MPR/A-MPR requirements for intra-band non-contiguous CA.</w:t>
      </w:r>
    </w:p>
    <w:p w14:paraId="469E8559" w14:textId="0E555007" w:rsidR="00FD3BF8" w:rsidRPr="00FD3BF8" w:rsidRDefault="00FD3BF8" w:rsidP="00FD3BF8">
      <w:pPr>
        <w:spacing w:after="0"/>
        <w:ind w:left="567"/>
        <w:rPr>
          <w:b/>
        </w:rPr>
      </w:pPr>
      <w:r w:rsidRPr="00FD3BF8">
        <w:rPr>
          <w:b/>
        </w:rPr>
        <w:t>Issue 2-2-2: Simulation assumption</w:t>
      </w:r>
    </w:p>
    <w:p w14:paraId="03E0DFC4" w14:textId="77777777" w:rsidR="00FD3BF8" w:rsidRPr="00B70D8A" w:rsidRDefault="00FD3BF8" w:rsidP="00FD3BF8">
      <w:pPr>
        <w:pStyle w:val="aff9"/>
        <w:ind w:leftChars="0" w:left="0" w:firstLine="567"/>
        <w:jc w:val="left"/>
        <w:rPr>
          <w:rFonts w:ascii="Times New Roman" w:hAnsi="Times New Roman"/>
          <w:sz w:val="20"/>
          <w:szCs w:val="20"/>
        </w:rPr>
      </w:pPr>
      <w:r w:rsidRPr="00B70D8A">
        <w:rPr>
          <w:rFonts w:ascii="Times New Roman" w:eastAsia="宋体" w:hAnsi="Times New Roman"/>
          <w:sz w:val="20"/>
          <w:szCs w:val="20"/>
          <w:lang w:eastAsia="zh-CN"/>
        </w:rPr>
        <w:t>WF:</w:t>
      </w:r>
    </w:p>
    <w:p w14:paraId="64F50F15"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Agree on below table for simulation assumption</w:t>
      </w:r>
    </w:p>
    <w:p w14:paraId="79EBD749" w14:textId="3D99FB48" w:rsidR="00FD3BF8" w:rsidRDefault="00FD3BF8" w:rsidP="00FD3BF8">
      <w:pPr>
        <w:numPr>
          <w:ilvl w:val="1"/>
          <w:numId w:val="21"/>
        </w:numPr>
        <w:spacing w:after="0"/>
        <w:ind w:leftChars="383" w:left="1186"/>
        <w:rPr>
          <w:rFonts w:eastAsia="MS Mincho"/>
        </w:rPr>
      </w:pPr>
      <w:r w:rsidRPr="00FD3BF8">
        <w:rPr>
          <w:rFonts w:eastAsia="MS Mincho"/>
        </w:rPr>
        <w:t>The carrier leakage can be further discussed</w:t>
      </w:r>
    </w:p>
    <w:p w14:paraId="7CFA4F2B" w14:textId="77777777" w:rsidR="00FD3BF8" w:rsidRPr="00FD3BF8" w:rsidRDefault="00FD3BF8" w:rsidP="00FD3BF8">
      <w:pPr>
        <w:spacing w:after="0"/>
        <w:ind w:left="567"/>
        <w:rPr>
          <w:b/>
        </w:rPr>
      </w:pPr>
      <w:r w:rsidRPr="00FD3BF8">
        <w:rPr>
          <w:b/>
        </w:rPr>
        <w:t>Issue 2-2-3: Frequency gap</w:t>
      </w:r>
    </w:p>
    <w:p w14:paraId="29BC22E1" w14:textId="0895B492" w:rsidR="00FD3BF8" w:rsidRPr="00B70D8A" w:rsidRDefault="00FD3BF8" w:rsidP="00FD3BF8">
      <w:pPr>
        <w:pStyle w:val="aff9"/>
        <w:ind w:leftChars="0" w:left="0" w:firstLine="567"/>
        <w:jc w:val="left"/>
        <w:rPr>
          <w:rFonts w:ascii="Times New Roman" w:eastAsia="宋体" w:hAnsi="Times New Roman"/>
          <w:sz w:val="20"/>
          <w:szCs w:val="20"/>
          <w:lang w:eastAsia="zh-CN"/>
        </w:rPr>
      </w:pPr>
      <w:r w:rsidRPr="00B70D8A">
        <w:rPr>
          <w:rFonts w:ascii="Times New Roman" w:eastAsia="宋体" w:hAnsi="Times New Roman"/>
          <w:sz w:val="20"/>
          <w:szCs w:val="20"/>
          <w:lang w:eastAsia="zh-CN"/>
        </w:rPr>
        <w:t>WF:</w:t>
      </w:r>
    </w:p>
    <w:p w14:paraId="2B583573" w14:textId="3192C7C3" w:rsidR="00FD3BF8" w:rsidRDefault="00FD3BF8" w:rsidP="00FD3BF8">
      <w:pPr>
        <w:numPr>
          <w:ilvl w:val="1"/>
          <w:numId w:val="21"/>
        </w:numPr>
        <w:spacing w:after="0"/>
        <w:ind w:leftChars="383" w:left="1186"/>
        <w:rPr>
          <w:rFonts w:eastAsia="MS Mincho"/>
        </w:rPr>
      </w:pPr>
      <w:r w:rsidRPr="00FD3BF8">
        <w:rPr>
          <w:rFonts w:eastAsia="MS Mincho"/>
        </w:rPr>
        <w:t>for the intra-band non-contiguous SL CA, the frequency gap should be determined based on the real deployment scenarios in global countries. The detail frequency gap is FFS.</w:t>
      </w:r>
    </w:p>
    <w:p w14:paraId="1F981A32" w14:textId="77777777" w:rsidR="00FD3BF8" w:rsidRDefault="00FD3BF8" w:rsidP="00FD3BF8">
      <w:pPr>
        <w:spacing w:after="0"/>
        <w:ind w:left="567"/>
      </w:pPr>
    </w:p>
    <w:p w14:paraId="1A14F0CE" w14:textId="2EE8447C" w:rsidR="00FD3BF8" w:rsidRPr="00FD3BF8" w:rsidRDefault="00FD3BF8" w:rsidP="00FD3BF8">
      <w:pPr>
        <w:spacing w:after="0"/>
        <w:ind w:left="567"/>
        <w:rPr>
          <w:rFonts w:eastAsia="MS Mincho"/>
          <w:b/>
        </w:rPr>
      </w:pPr>
      <w:r w:rsidRPr="00FD3BF8">
        <w:rPr>
          <w:b/>
        </w:rPr>
        <w:t>For PC2 intra-band contiguous CA:</w:t>
      </w:r>
    </w:p>
    <w:p w14:paraId="1C8ECE80" w14:textId="77777777" w:rsidR="00FD3BF8" w:rsidRPr="00B70D8A" w:rsidRDefault="00FD3BF8" w:rsidP="00FD3BF8">
      <w:pPr>
        <w:spacing w:after="0"/>
      </w:pPr>
      <w:r w:rsidRPr="00B70D8A">
        <w:rPr>
          <w:rFonts w:eastAsia="MS Mincho"/>
        </w:rPr>
        <w:tab/>
      </w:r>
      <w:r w:rsidRPr="00B70D8A">
        <w:rPr>
          <w:rFonts w:hint="eastAsia"/>
        </w:rPr>
        <w:t>W</w:t>
      </w:r>
      <w:r w:rsidRPr="00B70D8A">
        <w:t>F:</w:t>
      </w:r>
    </w:p>
    <w:p w14:paraId="2D94BBF3"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It is proposed to use option 1 and option 3 as the starting point assumption for PC2 intra-band contiguous CA.</w:t>
      </w:r>
    </w:p>
    <w:p w14:paraId="70FFCB51" w14:textId="3D01E7EC" w:rsidR="00FD3BF8" w:rsidRDefault="00FD3BF8" w:rsidP="00FD3BF8">
      <w:pPr>
        <w:numPr>
          <w:ilvl w:val="1"/>
          <w:numId w:val="21"/>
        </w:numPr>
        <w:spacing w:after="0"/>
        <w:ind w:leftChars="383" w:left="1186"/>
        <w:rPr>
          <w:rFonts w:eastAsia="MS Mincho"/>
        </w:rPr>
      </w:pPr>
      <w:r w:rsidRPr="00C45D9D">
        <w:rPr>
          <w:rFonts w:eastAsia="MS Mincho"/>
        </w:rPr>
        <w:t>RAN4 can consider all candidate RF architectures to derivePC2 MPR/A-MPR requirements for intra-band contiguous CA.</w:t>
      </w:r>
    </w:p>
    <w:p w14:paraId="0D2B17B6" w14:textId="64BF0234" w:rsidR="00FD3BF8" w:rsidRDefault="00FD3BF8" w:rsidP="00FD3BF8">
      <w:pPr>
        <w:spacing w:after="0"/>
        <w:ind w:left="567"/>
        <w:rPr>
          <w:b/>
          <w:sz w:val="21"/>
        </w:rPr>
      </w:pPr>
      <w:r w:rsidRPr="00FD3BF8">
        <w:rPr>
          <w:b/>
          <w:sz w:val="21"/>
        </w:rPr>
        <w:t>Issue 3-2-2: Simulation assumption</w:t>
      </w:r>
    </w:p>
    <w:p w14:paraId="20D46231" w14:textId="77777777" w:rsidR="00FD3BF8" w:rsidRPr="00FD3BF8" w:rsidRDefault="00FD3BF8" w:rsidP="00FD3BF8">
      <w:pPr>
        <w:spacing w:after="0"/>
        <w:ind w:firstLine="567"/>
        <w:rPr>
          <w:rFonts w:eastAsia="MS Mincho"/>
        </w:rPr>
      </w:pPr>
      <w:r w:rsidRPr="00FD3BF8">
        <w:rPr>
          <w:rFonts w:eastAsia="MS Mincho"/>
        </w:rPr>
        <w:t>WF:</w:t>
      </w:r>
    </w:p>
    <w:p w14:paraId="0EC7AD86"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Agree on below table for simulation assumption</w:t>
      </w:r>
    </w:p>
    <w:p w14:paraId="0EC46E9E" w14:textId="081287F0" w:rsidR="00FD3BF8" w:rsidRDefault="00FD3BF8" w:rsidP="00FD3BF8">
      <w:pPr>
        <w:numPr>
          <w:ilvl w:val="1"/>
          <w:numId w:val="21"/>
        </w:numPr>
        <w:spacing w:after="0"/>
        <w:ind w:leftChars="383" w:left="1186"/>
        <w:rPr>
          <w:rFonts w:eastAsia="MS Mincho"/>
        </w:rPr>
      </w:pPr>
      <w:r w:rsidRPr="00FD3BF8">
        <w:rPr>
          <w:rFonts w:eastAsia="MS Mincho"/>
        </w:rPr>
        <w:t>The carrier leakage can be further discussed</w:t>
      </w:r>
    </w:p>
    <w:p w14:paraId="49F5B00B" w14:textId="77777777" w:rsidR="005F3463" w:rsidRPr="00FD3BF8" w:rsidRDefault="005F3463" w:rsidP="005F3463">
      <w:pPr>
        <w:spacing w:after="0"/>
        <w:rPr>
          <w:rFonts w:eastAsia="MS Mincho"/>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6FEF78F6" w14:textId="48F9B5FF" w:rsidR="00D66796" w:rsidRPr="00ED1859" w:rsidRDefault="00B72B19" w:rsidP="005F3463">
      <w:pPr>
        <w:pStyle w:val="aff9"/>
        <w:numPr>
          <w:ilvl w:val="0"/>
          <w:numId w:val="14"/>
        </w:numPr>
        <w:ind w:leftChars="0"/>
        <w:rPr>
          <w:rFonts w:ascii="Times New Roman" w:hAnsi="Times New Roman"/>
          <w:szCs w:val="21"/>
          <w:lang w:eastAsia="zh-CN"/>
        </w:rPr>
      </w:pPr>
      <w:r>
        <w:rPr>
          <w:rFonts w:ascii="Times New Roman" w:eastAsia="Yu Mincho" w:hAnsi="Times New Roman"/>
          <w:szCs w:val="21"/>
        </w:rPr>
        <w:t>For i</w:t>
      </w:r>
      <w:r w:rsidR="00D66796">
        <w:rPr>
          <w:rFonts w:ascii="Times New Roman" w:eastAsia="Yu Mincho" w:hAnsi="Times New Roman"/>
          <w:szCs w:val="21"/>
        </w:rPr>
        <w:t>ntra-band contiguous CA PC2</w:t>
      </w:r>
    </w:p>
    <w:p w14:paraId="2C47DE57" w14:textId="7D92225C" w:rsidR="00782557" w:rsidRDefault="00B72B19" w:rsidP="005F3463">
      <w:pPr>
        <w:pStyle w:val="aff9"/>
        <w:numPr>
          <w:ilvl w:val="1"/>
          <w:numId w:val="14"/>
        </w:numPr>
        <w:ind w:leftChars="0"/>
        <w:rPr>
          <w:rFonts w:ascii="Times New Roman" w:hAnsi="Times New Roman"/>
          <w:szCs w:val="21"/>
          <w:lang w:eastAsia="zh-CN"/>
        </w:rPr>
      </w:pPr>
      <w:r>
        <w:rPr>
          <w:rFonts w:ascii="Times New Roman" w:hAnsi="Times New Roman"/>
          <w:szCs w:val="21"/>
          <w:lang w:eastAsia="zh-CN"/>
        </w:rPr>
        <w:t xml:space="preserve">Do </w:t>
      </w:r>
      <w:r w:rsidR="00D66796">
        <w:rPr>
          <w:rFonts w:ascii="Times New Roman" w:hAnsi="Times New Roman"/>
          <w:szCs w:val="21"/>
          <w:lang w:eastAsia="zh-CN"/>
        </w:rPr>
        <w:t xml:space="preserve">MPR/A-MPR simulation and </w:t>
      </w:r>
      <w:r>
        <w:rPr>
          <w:rFonts w:ascii="Times New Roman" w:hAnsi="Times New Roman"/>
          <w:szCs w:val="21"/>
          <w:lang w:eastAsia="zh-CN"/>
        </w:rPr>
        <w:t xml:space="preserve">define </w:t>
      </w:r>
      <w:r w:rsidR="00D66796">
        <w:rPr>
          <w:rFonts w:ascii="Times New Roman" w:hAnsi="Times New Roman"/>
          <w:szCs w:val="21"/>
          <w:lang w:eastAsia="zh-CN"/>
        </w:rPr>
        <w:t>requirement</w:t>
      </w:r>
      <w:r>
        <w:rPr>
          <w:rFonts w:ascii="Times New Roman" w:hAnsi="Times New Roman"/>
          <w:szCs w:val="21"/>
          <w:lang w:eastAsia="zh-CN"/>
        </w:rPr>
        <w:t>s</w:t>
      </w:r>
    </w:p>
    <w:p w14:paraId="58BBB60B" w14:textId="28B706DD" w:rsidR="00D66796" w:rsidRPr="005C0E19" w:rsidRDefault="00D66796" w:rsidP="005F3463">
      <w:pPr>
        <w:pStyle w:val="aff9"/>
        <w:numPr>
          <w:ilvl w:val="1"/>
          <w:numId w:val="14"/>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6F3FAD1A" w14:textId="77907FCF" w:rsidR="00D66796" w:rsidRPr="00ED1859" w:rsidRDefault="00D66796" w:rsidP="005F3463">
      <w:pPr>
        <w:pStyle w:val="aff9"/>
        <w:numPr>
          <w:ilvl w:val="0"/>
          <w:numId w:val="14"/>
        </w:numPr>
        <w:ind w:leftChars="0"/>
        <w:rPr>
          <w:rFonts w:ascii="Times New Roman" w:hAnsi="Times New Roman"/>
          <w:szCs w:val="21"/>
          <w:lang w:eastAsia="zh-CN"/>
        </w:rPr>
      </w:pPr>
      <w:r>
        <w:rPr>
          <w:rFonts w:ascii="Times New Roman" w:eastAsia="Yu Mincho" w:hAnsi="Times New Roman"/>
          <w:szCs w:val="21"/>
        </w:rPr>
        <w:t>Intra-band non-contiguous CA PC3/PC2</w:t>
      </w:r>
    </w:p>
    <w:p w14:paraId="17E9D12B" w14:textId="77777777" w:rsidR="00B72B19" w:rsidRDefault="00B72B19" w:rsidP="00B72B19">
      <w:pPr>
        <w:pStyle w:val="aff9"/>
        <w:numPr>
          <w:ilvl w:val="1"/>
          <w:numId w:val="14"/>
        </w:numPr>
        <w:ind w:leftChars="0"/>
        <w:rPr>
          <w:rFonts w:ascii="Times New Roman" w:hAnsi="Times New Roman"/>
          <w:szCs w:val="21"/>
          <w:lang w:eastAsia="zh-CN"/>
        </w:rPr>
      </w:pPr>
      <w:r>
        <w:rPr>
          <w:rFonts w:ascii="Times New Roman" w:hAnsi="Times New Roman"/>
          <w:szCs w:val="21"/>
          <w:lang w:eastAsia="zh-CN"/>
        </w:rPr>
        <w:t>Do MPR/A-MPR simulation and define requirements</w:t>
      </w:r>
    </w:p>
    <w:p w14:paraId="000A1506" w14:textId="108F1019" w:rsidR="00B72B19" w:rsidRPr="005C0E19" w:rsidRDefault="00B72B19" w:rsidP="00B72B19">
      <w:pPr>
        <w:pStyle w:val="aff9"/>
        <w:numPr>
          <w:ilvl w:val="1"/>
          <w:numId w:val="14"/>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05949D3E" w14:textId="77777777" w:rsidR="003B6854" w:rsidRPr="00354824" w:rsidRDefault="003B6854" w:rsidP="003B6854">
      <w:pPr>
        <w:pStyle w:val="aff9"/>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67757219" w14:textId="6638FD1E" w:rsidR="00B921B7" w:rsidRDefault="0063391F" w:rsidP="00B921B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8B6FA" w14:textId="7BC23605" w:rsidR="00B373F2" w:rsidRPr="00B921B7" w:rsidRDefault="00B373F2" w:rsidP="00B373F2">
      <w:pPr>
        <w:ind w:left="142"/>
        <w:rPr>
          <w:rFonts w:eastAsia="Yu Mincho"/>
          <w:b/>
          <w:bCs/>
          <w:u w:val="single"/>
        </w:rPr>
      </w:pPr>
      <w:r w:rsidRPr="00B921B7">
        <w:rPr>
          <w:rFonts w:eastAsia="Yu Mincho"/>
          <w:b/>
          <w:bCs/>
          <w:u w:val="single"/>
        </w:rPr>
        <w:t>RAN4 #11</w:t>
      </w:r>
      <w:r>
        <w:rPr>
          <w:rFonts w:eastAsia="Yu Mincho"/>
          <w:b/>
          <w:bCs/>
          <w:u w:val="single"/>
        </w:rPr>
        <w:t>2</w:t>
      </w:r>
      <w:r w:rsidRPr="00B921B7">
        <w:rPr>
          <w:rFonts w:eastAsia="Yu Mincho"/>
          <w:b/>
          <w:bCs/>
          <w:u w:val="single"/>
        </w:rPr>
        <w:t xml:space="preserve"> </w:t>
      </w:r>
      <w:r w:rsidRPr="00B921B7">
        <w:rPr>
          <w:rFonts w:eastAsiaTheme="minorEastAsia"/>
          <w:b/>
          <w:bCs/>
          <w:u w:val="single"/>
          <w:lang w:eastAsia="ko-KR"/>
        </w:rPr>
        <w:t>contributions</w:t>
      </w:r>
    </w:p>
    <w:p w14:paraId="5E5EA3D0"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R4-2411650</w:t>
      </w:r>
      <w:r w:rsidRPr="00B373F2">
        <w:rPr>
          <w:rFonts w:ascii="Times New Roman" w:hAnsi="Times New Roman"/>
          <w:sz w:val="22"/>
          <w:lang w:eastAsia="x-none"/>
        </w:rPr>
        <w:tab/>
        <w:t>TP on TR38.787 Updated Reference and Objectives for SL Intra-band CA in ITS spectrum</w:t>
      </w:r>
      <w:r w:rsidRPr="00B373F2">
        <w:rPr>
          <w:rFonts w:ascii="Times New Roman" w:hAnsi="Times New Roman"/>
          <w:sz w:val="22"/>
          <w:lang w:eastAsia="x-none"/>
        </w:rPr>
        <w:tab/>
        <w:t>Meta Ireland</w:t>
      </w:r>
    </w:p>
    <w:p w14:paraId="6FBF458B"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R4-2411651</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17DBD451"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R4-2411652</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676CF3C7"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R4-2411871</w:t>
      </w:r>
      <w:r w:rsidRPr="00B373F2">
        <w:rPr>
          <w:rFonts w:ascii="Times New Roman" w:hAnsi="Times New Roman"/>
          <w:sz w:val="22"/>
          <w:lang w:eastAsia="x-none"/>
        </w:rPr>
        <w:tab/>
        <w:t>Tx requirements for intra-band contiguous CA</w:t>
      </w:r>
      <w:r w:rsidRPr="00B373F2">
        <w:rPr>
          <w:rFonts w:ascii="Times New Roman" w:hAnsi="Times New Roman"/>
          <w:sz w:val="22"/>
          <w:lang w:eastAsia="x-none"/>
        </w:rPr>
        <w:tab/>
        <w:t>LG Electronics</w:t>
      </w:r>
    </w:p>
    <w:p w14:paraId="59D0F6A7"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R4-2412014</w:t>
      </w:r>
      <w:r w:rsidRPr="00B373F2">
        <w:rPr>
          <w:rFonts w:ascii="Times New Roman" w:hAnsi="Times New Roman"/>
          <w:sz w:val="22"/>
          <w:lang w:eastAsia="x-none"/>
        </w:rPr>
        <w:tab/>
        <w:t>NR side link requirements and European regulation for band n47</w:t>
      </w:r>
      <w:r w:rsidRPr="00B373F2">
        <w:rPr>
          <w:rFonts w:ascii="Times New Roman" w:hAnsi="Times New Roman"/>
          <w:sz w:val="22"/>
          <w:lang w:eastAsia="x-none"/>
        </w:rPr>
        <w:tab/>
        <w:t>LG Electronics Finland</w:t>
      </w:r>
    </w:p>
    <w:p w14:paraId="40934AF2"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R4-2412017</w:t>
      </w:r>
      <w:r w:rsidRPr="00B373F2">
        <w:rPr>
          <w:rFonts w:ascii="Times New Roman" w:hAnsi="Times New Roman"/>
          <w:sz w:val="22"/>
          <w:lang w:eastAsia="x-none"/>
        </w:rPr>
        <w:tab/>
        <w:t>Tx requirements for SL intra-band non-contiguous CA</w:t>
      </w:r>
      <w:r w:rsidRPr="00B373F2">
        <w:rPr>
          <w:rFonts w:ascii="Times New Roman" w:hAnsi="Times New Roman"/>
          <w:sz w:val="22"/>
          <w:lang w:eastAsia="x-none"/>
        </w:rPr>
        <w:tab/>
        <w:t>LG Electronics Finland</w:t>
      </w:r>
    </w:p>
    <w:p w14:paraId="6DAEFD6E"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R4-2412731</w:t>
      </w:r>
      <w:r w:rsidRPr="00B373F2">
        <w:rPr>
          <w:rFonts w:ascii="Times New Roman" w:hAnsi="Times New Roman"/>
          <w:sz w:val="22"/>
          <w:lang w:eastAsia="x-none"/>
        </w:rPr>
        <w:tab/>
        <w:t>SL Intra-band contiguous CA simulation results</w:t>
      </w:r>
      <w:r w:rsidRPr="00B373F2">
        <w:rPr>
          <w:rFonts w:ascii="Times New Roman" w:hAnsi="Times New Roman"/>
          <w:sz w:val="22"/>
          <w:lang w:eastAsia="x-none"/>
        </w:rPr>
        <w:tab/>
        <w:t>OPPO</w:t>
      </w:r>
    </w:p>
    <w:p w14:paraId="6D3D44CB"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R4-2412732</w:t>
      </w:r>
      <w:r w:rsidRPr="00B373F2">
        <w:rPr>
          <w:rFonts w:ascii="Times New Roman" w:hAnsi="Times New Roman"/>
          <w:sz w:val="22"/>
          <w:lang w:eastAsia="x-none"/>
        </w:rPr>
        <w:tab/>
        <w:t>SL Intra-band non-contiguous CA RX requirements</w:t>
      </w:r>
      <w:r w:rsidRPr="00B373F2">
        <w:rPr>
          <w:rFonts w:ascii="Times New Roman" w:hAnsi="Times New Roman"/>
          <w:sz w:val="22"/>
          <w:lang w:eastAsia="x-none"/>
        </w:rPr>
        <w:tab/>
        <w:t>OPPO</w:t>
      </w:r>
    </w:p>
    <w:p w14:paraId="628505DF"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R4-2412733</w:t>
      </w:r>
      <w:r w:rsidRPr="00B373F2">
        <w:rPr>
          <w:rFonts w:ascii="Times New Roman" w:hAnsi="Times New Roman"/>
          <w:sz w:val="22"/>
          <w:lang w:eastAsia="x-none"/>
        </w:rPr>
        <w:tab/>
        <w:t>SL Intra-band non-contiguous CA simulation results</w:t>
      </w:r>
      <w:r w:rsidRPr="00B373F2">
        <w:rPr>
          <w:rFonts w:ascii="Times New Roman" w:hAnsi="Times New Roman"/>
          <w:sz w:val="22"/>
          <w:lang w:eastAsia="x-none"/>
        </w:rPr>
        <w:tab/>
        <w:t>OPPO</w:t>
      </w:r>
    </w:p>
    <w:p w14:paraId="243F2C08"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R4-2412734</w:t>
      </w:r>
      <w:r w:rsidRPr="00B373F2">
        <w:rPr>
          <w:rFonts w:ascii="Times New Roman" w:hAnsi="Times New Roman"/>
          <w:sz w:val="22"/>
          <w:lang w:eastAsia="x-none"/>
        </w:rPr>
        <w:tab/>
        <w:t>TP on TR38.787 on RX requirement for intra-band contiguous SL CA</w:t>
      </w:r>
      <w:r w:rsidRPr="00B373F2">
        <w:rPr>
          <w:rFonts w:ascii="Times New Roman" w:hAnsi="Times New Roman"/>
          <w:sz w:val="22"/>
          <w:lang w:eastAsia="x-none"/>
        </w:rPr>
        <w:tab/>
        <w:t>OPPO</w:t>
      </w:r>
    </w:p>
    <w:p w14:paraId="2688F797"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R4-2412735</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6F8F16AC"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R4-2412736</w:t>
      </w:r>
      <w:r w:rsidRPr="00B373F2">
        <w:rPr>
          <w:rFonts w:ascii="Times New Roman" w:hAnsi="Times New Roman"/>
          <w:sz w:val="22"/>
          <w:lang w:eastAsia="x-none"/>
        </w:rPr>
        <w:tab/>
        <w:t>TP on TR38.787 on system parameter for intra-band contiguous SL CA</w:t>
      </w:r>
      <w:r w:rsidRPr="00B373F2">
        <w:rPr>
          <w:rFonts w:ascii="Times New Roman" w:hAnsi="Times New Roman"/>
          <w:sz w:val="22"/>
          <w:lang w:eastAsia="x-none"/>
        </w:rPr>
        <w:tab/>
        <w:t>OPPO</w:t>
      </w:r>
    </w:p>
    <w:p w14:paraId="5F65B4E0"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R4-2412737</w:t>
      </w:r>
      <w:r w:rsidRPr="00B373F2">
        <w:rPr>
          <w:rFonts w:ascii="Times New Roman" w:hAnsi="Times New Roman"/>
          <w:sz w:val="22"/>
          <w:lang w:eastAsia="x-none"/>
        </w:rPr>
        <w:tab/>
        <w:t>TP on TR38.787 on system parameter for intra-band non-contiguous SL CA</w:t>
      </w:r>
      <w:r w:rsidRPr="00B373F2">
        <w:rPr>
          <w:rFonts w:ascii="Times New Roman" w:hAnsi="Times New Roman"/>
          <w:sz w:val="22"/>
          <w:lang w:eastAsia="x-none"/>
        </w:rPr>
        <w:tab/>
        <w:t>OPPO</w:t>
      </w:r>
    </w:p>
    <w:p w14:paraId="5BD8E0E5"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lastRenderedPageBreak/>
        <w:t>R4-2412738</w:t>
      </w:r>
      <w:r w:rsidRPr="00B373F2">
        <w:rPr>
          <w:rFonts w:ascii="Times New Roman" w:hAnsi="Times New Roman"/>
          <w:sz w:val="22"/>
          <w:lang w:eastAsia="x-none"/>
        </w:rPr>
        <w:tab/>
        <w:t>TP on TR38.787 to capture the intra-band contiguous SL CA simulation result</w:t>
      </w:r>
      <w:r w:rsidRPr="00B373F2">
        <w:rPr>
          <w:rFonts w:ascii="Times New Roman" w:hAnsi="Times New Roman"/>
          <w:sz w:val="22"/>
          <w:lang w:eastAsia="x-none"/>
        </w:rPr>
        <w:tab/>
        <w:t>OPPO</w:t>
      </w:r>
    </w:p>
    <w:p w14:paraId="2A38A422"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R4-2412739</w:t>
      </w:r>
      <w:r w:rsidRPr="00B373F2">
        <w:rPr>
          <w:rFonts w:ascii="Times New Roman" w:hAnsi="Times New Roman"/>
          <w:sz w:val="22"/>
          <w:lang w:eastAsia="x-none"/>
        </w:rPr>
        <w:tab/>
        <w:t>TP on TR38.787 to capture the intra-band non-contiguous SL CA simulation result</w:t>
      </w:r>
      <w:r w:rsidRPr="00B373F2">
        <w:rPr>
          <w:rFonts w:ascii="Times New Roman" w:hAnsi="Times New Roman"/>
          <w:sz w:val="22"/>
          <w:lang w:eastAsia="x-none"/>
        </w:rPr>
        <w:tab/>
        <w:t>OPPO</w:t>
      </w:r>
    </w:p>
    <w:p w14:paraId="59FD7841"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R4-2412823</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121] NR_SL_ intraB_CA_ITS_part1</w:t>
      </w:r>
      <w:r w:rsidRPr="00B373F2">
        <w:rPr>
          <w:rFonts w:ascii="Times New Roman" w:hAnsi="Times New Roman"/>
          <w:sz w:val="22"/>
          <w:lang w:eastAsia="x-none"/>
        </w:rPr>
        <w:tab/>
        <w:t>Moderator(OPPO)</w:t>
      </w:r>
    </w:p>
    <w:p w14:paraId="6BFB2F86"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R4-2412824</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122] NR_SL_ intraB_CA_ITS_part2</w:t>
      </w:r>
      <w:r w:rsidRPr="00B373F2">
        <w:rPr>
          <w:rFonts w:ascii="Times New Roman" w:hAnsi="Times New Roman"/>
          <w:sz w:val="22"/>
          <w:lang w:eastAsia="x-none"/>
        </w:rPr>
        <w:tab/>
        <w:t>Moderator(LGE)</w:t>
      </w:r>
    </w:p>
    <w:p w14:paraId="1E5B26AF"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R4-2414312</w:t>
      </w:r>
      <w:r w:rsidRPr="00B373F2">
        <w:rPr>
          <w:rFonts w:ascii="Times New Roman" w:hAnsi="Times New Roman"/>
          <w:sz w:val="22"/>
          <w:lang w:eastAsia="x-none"/>
        </w:rPr>
        <w:tab/>
        <w:t>WF on NR sidelink for intra-band non-contiguous CA</w:t>
      </w:r>
      <w:r w:rsidRPr="00B373F2">
        <w:rPr>
          <w:rFonts w:ascii="Times New Roman" w:hAnsi="Times New Roman"/>
          <w:sz w:val="22"/>
          <w:lang w:eastAsia="x-none"/>
        </w:rPr>
        <w:tab/>
        <w:t>OPPO</w:t>
      </w:r>
    </w:p>
    <w:p w14:paraId="29E7DCEB"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R4-2414313</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3F12F8F1"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R4-2414314</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55E4F9A9" w14:textId="77777777"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R4-2414315</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5D8423A7" w14:textId="4C4AA681" w:rsidR="00B373F2" w:rsidRPr="00B373F2" w:rsidRDefault="00B373F2" w:rsidP="00B373F2">
      <w:pPr>
        <w:pStyle w:val="aff9"/>
        <w:numPr>
          <w:ilvl w:val="0"/>
          <w:numId w:val="33"/>
        </w:numPr>
        <w:ind w:leftChars="0"/>
        <w:rPr>
          <w:rFonts w:ascii="Times New Roman" w:hAnsi="Times New Roman"/>
          <w:sz w:val="22"/>
          <w:lang w:eastAsia="x-none"/>
        </w:rPr>
      </w:pPr>
      <w:r w:rsidRPr="00B373F2">
        <w:rPr>
          <w:rFonts w:ascii="Times New Roman" w:hAnsi="Times New Roman"/>
          <w:sz w:val="22"/>
          <w:lang w:eastAsia="x-none"/>
        </w:rPr>
        <w:t>R4-2414424</w:t>
      </w:r>
      <w:r w:rsidRPr="00B373F2">
        <w:rPr>
          <w:rFonts w:ascii="Times New Roman" w:hAnsi="Times New Roman"/>
          <w:sz w:val="22"/>
          <w:lang w:eastAsia="x-none"/>
        </w:rPr>
        <w:tab/>
        <w:t>TP for TR 38.787 V0.0.1</w:t>
      </w:r>
      <w:r w:rsidRPr="00B373F2">
        <w:rPr>
          <w:rFonts w:ascii="Times New Roman" w:hAnsi="Times New Roman"/>
          <w:sz w:val="22"/>
          <w:lang w:eastAsia="x-none"/>
        </w:rPr>
        <w:tab/>
        <w:t>OPPO</w:t>
      </w:r>
    </w:p>
    <w:p w14:paraId="7305670A" w14:textId="77777777" w:rsidR="00B373F2" w:rsidRPr="00B373F2" w:rsidRDefault="00B373F2" w:rsidP="00414B40">
      <w:pPr>
        <w:ind w:left="142"/>
        <w:rPr>
          <w:rFonts w:eastAsia="Yu Mincho"/>
          <w:b/>
          <w:bCs/>
          <w:u w:val="single"/>
          <w:lang w:val="en-US"/>
        </w:rPr>
      </w:pPr>
    </w:p>
    <w:p w14:paraId="7724F74B" w14:textId="105D11E4" w:rsidR="00414B40" w:rsidRPr="00B921B7" w:rsidRDefault="00414B40" w:rsidP="00414B40">
      <w:pPr>
        <w:ind w:left="142"/>
        <w:rPr>
          <w:rFonts w:eastAsia="Yu Mincho"/>
          <w:b/>
          <w:bCs/>
          <w:u w:val="single"/>
        </w:rPr>
      </w:pPr>
      <w:r w:rsidRPr="00B921B7">
        <w:rPr>
          <w:rFonts w:eastAsia="Yu Mincho"/>
          <w:b/>
          <w:bCs/>
          <w:u w:val="single"/>
        </w:rPr>
        <w:t>RAN4 #11</w:t>
      </w:r>
      <w:r>
        <w:rPr>
          <w:rFonts w:eastAsia="Yu Mincho"/>
          <w:b/>
          <w:bCs/>
          <w:u w:val="single"/>
        </w:rPr>
        <w:t>1</w:t>
      </w:r>
      <w:r w:rsidRPr="00B921B7">
        <w:rPr>
          <w:rFonts w:eastAsia="Yu Mincho"/>
          <w:b/>
          <w:bCs/>
          <w:u w:val="single"/>
        </w:rPr>
        <w:t xml:space="preserve"> </w:t>
      </w:r>
      <w:r w:rsidRPr="00B921B7">
        <w:rPr>
          <w:rFonts w:eastAsiaTheme="minorEastAsia"/>
          <w:b/>
          <w:bCs/>
          <w:u w:val="single"/>
          <w:lang w:eastAsia="ko-KR"/>
        </w:rPr>
        <w:t>contributions</w:t>
      </w:r>
    </w:p>
    <w:p w14:paraId="602FEBB5"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R4-2407612</w:t>
      </w:r>
      <w:r w:rsidRPr="00F023A4">
        <w:rPr>
          <w:rFonts w:ascii="Times New Roman" w:hAnsi="Times New Roman"/>
          <w:sz w:val="22"/>
          <w:lang w:eastAsia="x-none"/>
        </w:rPr>
        <w:tab/>
        <w:t>On Tx requirements for sidelink intra-band contiguous CA in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9727B83"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R4-2407613</w:t>
      </w:r>
      <w:r w:rsidRPr="00F023A4">
        <w:rPr>
          <w:rFonts w:ascii="Times New Roman" w:hAnsi="Times New Roman"/>
          <w:sz w:val="22"/>
          <w:lang w:eastAsia="x-none"/>
        </w:rPr>
        <w:tab/>
        <w:t>On Tx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7F914A0"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R4-2407614</w:t>
      </w:r>
      <w:r w:rsidRPr="00F023A4">
        <w:rPr>
          <w:rFonts w:ascii="Times New Roman" w:hAnsi="Times New Roman"/>
          <w:sz w:val="22"/>
          <w:lang w:eastAsia="x-none"/>
        </w:rPr>
        <w:tab/>
        <w:t>On Rx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19991545"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R4-2407817</w:t>
      </w:r>
      <w:r w:rsidRPr="00F023A4">
        <w:rPr>
          <w:rFonts w:ascii="Times New Roman" w:hAnsi="Times New Roman"/>
          <w:sz w:val="22"/>
          <w:lang w:eastAsia="x-none"/>
        </w:rPr>
        <w:tab/>
        <w:t xml:space="preserve">Discussion on Tx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0D1B50F"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R4-2407818</w:t>
      </w:r>
      <w:r w:rsidRPr="00F023A4">
        <w:rPr>
          <w:rFonts w:ascii="Times New Roman" w:hAnsi="Times New Roman"/>
          <w:sz w:val="22"/>
          <w:lang w:eastAsia="x-none"/>
        </w:rPr>
        <w:tab/>
        <w:t xml:space="preserve">Discussion on Rx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81BD4BF"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R4-2407819</w:t>
      </w:r>
      <w:r w:rsidRPr="00F023A4">
        <w:rPr>
          <w:rFonts w:ascii="Times New Roman" w:hAnsi="Times New Roman"/>
          <w:sz w:val="22"/>
          <w:lang w:eastAsia="x-none"/>
        </w:rPr>
        <w:tab/>
        <w:t xml:space="preserve">Discussion on Tx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4EBD6420"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R4-2407820</w:t>
      </w:r>
      <w:r w:rsidRPr="00F023A4">
        <w:rPr>
          <w:rFonts w:ascii="Times New Roman" w:hAnsi="Times New Roman"/>
          <w:sz w:val="22"/>
          <w:lang w:eastAsia="x-none"/>
        </w:rPr>
        <w:tab/>
        <w:t xml:space="preserve">Discussion on Rx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52B6F711"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R4-2407983</w:t>
      </w:r>
      <w:r w:rsidRPr="00F023A4">
        <w:rPr>
          <w:rFonts w:ascii="Times New Roman" w:hAnsi="Times New Roman"/>
          <w:sz w:val="22"/>
          <w:lang w:eastAsia="x-none"/>
        </w:rPr>
        <w:tab/>
        <w:t>Tx requirements for intra-band non-contiguous CA</w:t>
      </w:r>
      <w:r w:rsidRPr="00F023A4">
        <w:rPr>
          <w:rFonts w:ascii="Times New Roman" w:hAnsi="Times New Roman"/>
          <w:sz w:val="22"/>
          <w:lang w:eastAsia="x-none"/>
        </w:rPr>
        <w:tab/>
        <w:t>LG Electronics</w:t>
      </w:r>
    </w:p>
    <w:p w14:paraId="5031200A"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R4-2407984</w:t>
      </w:r>
      <w:r w:rsidRPr="00F023A4">
        <w:rPr>
          <w:rFonts w:ascii="Times New Roman" w:hAnsi="Times New Roman"/>
          <w:sz w:val="22"/>
          <w:lang w:eastAsia="x-none"/>
        </w:rPr>
        <w:tab/>
        <w:t>Tx requirements for intra-band contiguous CA</w:t>
      </w:r>
      <w:r w:rsidRPr="00F023A4">
        <w:rPr>
          <w:rFonts w:ascii="Times New Roman" w:hAnsi="Times New Roman"/>
          <w:sz w:val="22"/>
          <w:lang w:eastAsia="x-none"/>
        </w:rPr>
        <w:tab/>
        <w:t>LG Electronics</w:t>
      </w:r>
    </w:p>
    <w:p w14:paraId="07A709CF"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R4-2408045</w:t>
      </w:r>
      <w:r w:rsidRPr="00F023A4">
        <w:rPr>
          <w:rFonts w:ascii="Times New Roman" w:hAnsi="Times New Roman"/>
          <w:sz w:val="22"/>
          <w:lang w:eastAsia="x-none"/>
        </w:rPr>
        <w:tab/>
        <w:t>UE RF requirements for NR SL Intra-band non-contiguous CA</w:t>
      </w:r>
      <w:r w:rsidRPr="00F023A4">
        <w:rPr>
          <w:rFonts w:ascii="Times New Roman" w:hAnsi="Times New Roman"/>
          <w:sz w:val="22"/>
          <w:lang w:eastAsia="x-none"/>
        </w:rPr>
        <w:tab/>
        <w:t>Facebook Japan G.K.</w:t>
      </w:r>
    </w:p>
    <w:p w14:paraId="2E300C70"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R4-2408048</w:t>
      </w:r>
      <w:r w:rsidRPr="00F023A4">
        <w:rPr>
          <w:rFonts w:ascii="Times New Roman" w:hAnsi="Times New Roman"/>
          <w:sz w:val="22"/>
          <w:lang w:eastAsia="x-none"/>
        </w:rPr>
        <w:tab/>
        <w:t>UE RF requirements for NR SL Intra-band contiguous CA</w:t>
      </w:r>
      <w:r w:rsidRPr="00F023A4">
        <w:rPr>
          <w:rFonts w:ascii="Times New Roman" w:hAnsi="Times New Roman"/>
          <w:sz w:val="22"/>
          <w:lang w:eastAsia="x-none"/>
        </w:rPr>
        <w:tab/>
        <w:t>Facebook Japan G.K.</w:t>
      </w:r>
    </w:p>
    <w:p w14:paraId="0459EE0C"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R4-2408129</w:t>
      </w:r>
      <w:r w:rsidRPr="00F023A4">
        <w:rPr>
          <w:rFonts w:ascii="Times New Roman" w:hAnsi="Times New Roman"/>
          <w:sz w:val="22"/>
          <w:lang w:eastAsia="x-none"/>
        </w:rPr>
        <w:tab/>
        <w:t>Discussion on Tx RF requirements for PC2 SL intra-band contiguous CA</w:t>
      </w:r>
      <w:r w:rsidRPr="00F023A4">
        <w:rPr>
          <w:rFonts w:ascii="Times New Roman" w:hAnsi="Times New Roman"/>
          <w:sz w:val="22"/>
          <w:lang w:eastAsia="x-none"/>
        </w:rPr>
        <w:tab/>
        <w:t>vivo</w:t>
      </w:r>
    </w:p>
    <w:p w14:paraId="090DEF2C"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R4-2408831</w:t>
      </w:r>
      <w:r w:rsidRPr="00F023A4">
        <w:rPr>
          <w:rFonts w:ascii="Times New Roman" w:hAnsi="Times New Roman"/>
          <w:sz w:val="22"/>
          <w:lang w:eastAsia="x-none"/>
        </w:rPr>
        <w:tab/>
        <w:t>SL Intra-band contiguous TX and RX requirement</w:t>
      </w:r>
      <w:r w:rsidRPr="00F023A4">
        <w:rPr>
          <w:rFonts w:ascii="Times New Roman" w:hAnsi="Times New Roman"/>
          <w:sz w:val="22"/>
          <w:lang w:eastAsia="x-none"/>
        </w:rPr>
        <w:tab/>
        <w:t>OPPO</w:t>
      </w:r>
    </w:p>
    <w:p w14:paraId="769D0FEC"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R4-2408832</w:t>
      </w:r>
      <w:r w:rsidRPr="00F023A4">
        <w:rPr>
          <w:rFonts w:ascii="Times New Roman" w:hAnsi="Times New Roman"/>
          <w:sz w:val="22"/>
          <w:lang w:eastAsia="x-none"/>
        </w:rPr>
        <w:tab/>
        <w:t>SL Intra-band non-contiguous RX requirement</w:t>
      </w:r>
      <w:r w:rsidRPr="00F023A4">
        <w:rPr>
          <w:rFonts w:ascii="Times New Roman" w:hAnsi="Times New Roman"/>
          <w:sz w:val="22"/>
          <w:lang w:eastAsia="x-none"/>
        </w:rPr>
        <w:tab/>
        <w:t>OPPO</w:t>
      </w:r>
    </w:p>
    <w:p w14:paraId="0278BFA2"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R4-2408833</w:t>
      </w:r>
      <w:r w:rsidRPr="00F023A4">
        <w:rPr>
          <w:rFonts w:ascii="Times New Roman" w:hAnsi="Times New Roman"/>
          <w:sz w:val="22"/>
          <w:lang w:eastAsia="x-none"/>
        </w:rPr>
        <w:tab/>
        <w:t>SL Intra-band non-contiguous TX requirement</w:t>
      </w:r>
      <w:r w:rsidRPr="00F023A4">
        <w:rPr>
          <w:rFonts w:ascii="Times New Roman" w:hAnsi="Times New Roman"/>
          <w:sz w:val="22"/>
          <w:lang w:eastAsia="x-none"/>
        </w:rPr>
        <w:tab/>
        <w:t>OPPO</w:t>
      </w:r>
    </w:p>
    <w:p w14:paraId="6D5C56BB"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R4-2408834</w:t>
      </w:r>
      <w:r w:rsidRPr="00F023A4">
        <w:rPr>
          <w:rFonts w:ascii="Times New Roman" w:hAnsi="Times New Roman"/>
          <w:sz w:val="22"/>
          <w:lang w:eastAsia="x-none"/>
        </w:rPr>
        <w:tab/>
        <w:t>SL on system parameters</w:t>
      </w:r>
      <w:r w:rsidRPr="00F023A4">
        <w:rPr>
          <w:rFonts w:ascii="Times New Roman" w:hAnsi="Times New Roman"/>
          <w:sz w:val="22"/>
          <w:lang w:eastAsia="x-none"/>
        </w:rPr>
        <w:tab/>
        <w:t>OPPO</w:t>
      </w:r>
    </w:p>
    <w:p w14:paraId="0A783C93"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R4-2408941</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130] NR_SL_ intraB_CA_ITS_part1</w:t>
      </w:r>
      <w:r w:rsidRPr="00F023A4">
        <w:rPr>
          <w:rFonts w:ascii="Times New Roman" w:hAnsi="Times New Roman"/>
          <w:sz w:val="22"/>
          <w:lang w:eastAsia="x-none"/>
        </w:rPr>
        <w:tab/>
        <w:t>Moderator(OPPO)</w:t>
      </w:r>
    </w:p>
    <w:p w14:paraId="41B88887"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R4-2408942</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131] NR_SL_ intraB_CA_ITS_part2</w:t>
      </w:r>
      <w:r w:rsidRPr="00F023A4">
        <w:rPr>
          <w:rFonts w:ascii="Times New Roman" w:hAnsi="Times New Roman"/>
          <w:sz w:val="22"/>
          <w:lang w:eastAsia="x-none"/>
        </w:rPr>
        <w:tab/>
        <w:t>Moderator(LGE)</w:t>
      </w:r>
    </w:p>
    <w:p w14:paraId="5F5A7490"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R4-2408952</w:t>
      </w:r>
      <w:r w:rsidRPr="00F023A4">
        <w:rPr>
          <w:rFonts w:ascii="Times New Roman" w:hAnsi="Times New Roman"/>
          <w:sz w:val="22"/>
          <w:lang w:eastAsia="x-none"/>
        </w:rPr>
        <w:tab/>
        <w:t>Discussion on system parameter for intra-band non-contiguous SL CA in n47</w:t>
      </w:r>
      <w:r w:rsidRPr="00F023A4">
        <w:rPr>
          <w:rFonts w:ascii="Times New Roman" w:hAnsi="Times New Roman"/>
          <w:sz w:val="22"/>
          <w:lang w:eastAsia="x-none"/>
        </w:rPr>
        <w:tab/>
        <w:t>Xiaomi</w:t>
      </w:r>
    </w:p>
    <w:p w14:paraId="2C36AA21" w14:textId="77777777" w:rsidR="00414B40" w:rsidRPr="00F023A4"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R4-2410586</w:t>
      </w:r>
      <w:r w:rsidRPr="00F023A4">
        <w:rPr>
          <w:rFonts w:ascii="Times New Roman" w:hAnsi="Times New Roman"/>
          <w:sz w:val="22"/>
          <w:lang w:eastAsia="x-none"/>
        </w:rPr>
        <w:tab/>
        <w:t>WF on NR_SL_ intraB_CA_ITS_part1</w:t>
      </w:r>
      <w:r w:rsidRPr="00F023A4">
        <w:rPr>
          <w:rFonts w:ascii="Times New Roman" w:hAnsi="Times New Roman"/>
          <w:sz w:val="22"/>
          <w:lang w:eastAsia="x-none"/>
        </w:rPr>
        <w:tab/>
        <w:t>OPPO</w:t>
      </w:r>
    </w:p>
    <w:p w14:paraId="48298A75" w14:textId="77777777" w:rsidR="00414B40" w:rsidRPr="005270CA" w:rsidRDefault="00414B40" w:rsidP="00863838">
      <w:pPr>
        <w:pStyle w:val="aff9"/>
        <w:numPr>
          <w:ilvl w:val="0"/>
          <w:numId w:val="35"/>
        </w:numPr>
        <w:ind w:leftChars="0"/>
        <w:rPr>
          <w:rFonts w:ascii="Times New Roman" w:hAnsi="Times New Roman"/>
          <w:sz w:val="22"/>
          <w:lang w:eastAsia="x-none"/>
        </w:rPr>
      </w:pPr>
      <w:r w:rsidRPr="00F023A4">
        <w:rPr>
          <w:rFonts w:ascii="Times New Roman" w:hAnsi="Times New Roman"/>
          <w:sz w:val="22"/>
          <w:lang w:eastAsia="x-none"/>
        </w:rPr>
        <w:t>R4-2410587</w:t>
      </w:r>
      <w:r w:rsidRPr="00F023A4">
        <w:rPr>
          <w:rFonts w:ascii="Times New Roman" w:hAnsi="Times New Roman"/>
          <w:sz w:val="22"/>
          <w:lang w:eastAsia="x-none"/>
        </w:rPr>
        <w:tab/>
        <w:t>WF on NR_SL_ intraB_CA_ITS_part2</w:t>
      </w:r>
      <w:r w:rsidRPr="00F023A4">
        <w:rPr>
          <w:rFonts w:ascii="Times New Roman" w:hAnsi="Times New Roman"/>
          <w:sz w:val="22"/>
          <w:lang w:eastAsia="x-none"/>
        </w:rPr>
        <w:tab/>
        <w:t>Huawei</w:t>
      </w:r>
    </w:p>
    <w:p w14:paraId="6658C907" w14:textId="77777777" w:rsidR="00414B40" w:rsidRDefault="00414B40" w:rsidP="00B921B7">
      <w:pPr>
        <w:rPr>
          <w:rFonts w:eastAsia="Yu Mincho"/>
          <w:b/>
          <w:bCs/>
          <w:u w:val="single"/>
          <w:lang w:eastAsia="ja-JP"/>
        </w:rPr>
      </w:pPr>
    </w:p>
    <w:p w14:paraId="33535FC9" w14:textId="3640931E" w:rsidR="00B921B7" w:rsidRPr="00B921B7" w:rsidRDefault="00B921B7" w:rsidP="00B921B7">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110bis</w:t>
      </w:r>
      <w:r w:rsidRPr="00B85A22">
        <w:rPr>
          <w:rFonts w:eastAsia="Yu Mincho"/>
          <w:b/>
          <w:bCs/>
          <w:u w:val="single"/>
          <w:lang w:eastAsia="ja-JP"/>
        </w:rPr>
        <w:t xml:space="preserve"> </w:t>
      </w:r>
      <w:r>
        <w:rPr>
          <w:rFonts w:eastAsiaTheme="minorEastAsia"/>
          <w:b/>
          <w:bCs/>
          <w:u w:val="single"/>
          <w:lang w:eastAsia="ko-KR"/>
        </w:rPr>
        <w:t>contributions</w:t>
      </w:r>
    </w:p>
    <w:p w14:paraId="1E5C182C"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R4-2404505</w:t>
      </w:r>
      <w:r w:rsidRPr="00F023A4">
        <w:rPr>
          <w:rFonts w:ascii="Times New Roman" w:hAnsi="Times New Roman"/>
          <w:sz w:val="22"/>
          <w:lang w:eastAsia="x-none"/>
        </w:rPr>
        <w:tab/>
        <w:t>On sidelink intra-band contiguous CA in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4E1807F5"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R4-2404506</w:t>
      </w:r>
      <w:r w:rsidRPr="00F023A4">
        <w:rPr>
          <w:rFonts w:ascii="Times New Roman" w:hAnsi="Times New Roman"/>
          <w:sz w:val="22"/>
          <w:lang w:eastAsia="x-none"/>
        </w:rPr>
        <w:tab/>
        <w:t>On sidelink intra-band contiguous/non-contiguous CA in PC3 and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0AF60FC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R4-2404542</w:t>
      </w:r>
      <w:r w:rsidRPr="00F023A4">
        <w:rPr>
          <w:rFonts w:ascii="Times New Roman" w:hAnsi="Times New Roman"/>
          <w:sz w:val="22"/>
          <w:lang w:eastAsia="x-none"/>
        </w:rPr>
        <w:tab/>
        <w:t>Consideration of leftover issue of NR sidelink WI in Rel-18 and scope in Rel-19</w:t>
      </w:r>
      <w:r w:rsidRPr="00F023A4">
        <w:rPr>
          <w:rFonts w:ascii="Times New Roman" w:hAnsi="Times New Roman"/>
          <w:sz w:val="22"/>
          <w:lang w:eastAsia="x-none"/>
        </w:rPr>
        <w:tab/>
        <w:t>Meta Ireland</w:t>
      </w:r>
    </w:p>
    <w:p w14:paraId="1CC833F7"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R4-2404547</w:t>
      </w:r>
      <w:r w:rsidRPr="00F023A4">
        <w:rPr>
          <w:rFonts w:ascii="Times New Roman" w:hAnsi="Times New Roman"/>
          <w:sz w:val="22"/>
          <w:lang w:eastAsia="x-none"/>
        </w:rPr>
        <w:tab/>
        <w:t>Discussion on sidelink intra-band non-contiguous CA with PC3 and PC 2 in n47</w:t>
      </w:r>
      <w:r w:rsidRPr="00F023A4">
        <w:rPr>
          <w:rFonts w:ascii="Times New Roman" w:hAnsi="Times New Roman"/>
          <w:sz w:val="22"/>
          <w:lang w:eastAsia="x-none"/>
        </w:rPr>
        <w:tab/>
        <w:t>Xiaomi</w:t>
      </w:r>
    </w:p>
    <w:p w14:paraId="477E491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R4-2404548</w:t>
      </w:r>
      <w:r w:rsidRPr="00F023A4">
        <w:rPr>
          <w:rFonts w:ascii="Times New Roman" w:hAnsi="Times New Roman"/>
          <w:sz w:val="22"/>
          <w:lang w:eastAsia="x-none"/>
        </w:rPr>
        <w:tab/>
        <w:t>Discussion on sidelink intra-band contiguous CA with power class 2 in n47</w:t>
      </w:r>
      <w:r w:rsidRPr="00F023A4">
        <w:rPr>
          <w:rFonts w:ascii="Times New Roman" w:hAnsi="Times New Roman"/>
          <w:sz w:val="22"/>
          <w:lang w:eastAsia="x-none"/>
        </w:rPr>
        <w:tab/>
        <w:t>Xiaomi</w:t>
      </w:r>
    </w:p>
    <w:p w14:paraId="52C6162C"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R4-2404603</w:t>
      </w:r>
      <w:r w:rsidRPr="00F023A4">
        <w:rPr>
          <w:rFonts w:ascii="Times New Roman" w:hAnsi="Times New Roman"/>
          <w:sz w:val="22"/>
          <w:lang w:eastAsia="x-none"/>
        </w:rPr>
        <w:tab/>
        <w:t>Discussion on UE RF requirements for SL intra-band non-contiguous CA</w:t>
      </w:r>
      <w:r w:rsidRPr="00F023A4">
        <w:rPr>
          <w:rFonts w:ascii="Times New Roman" w:hAnsi="Times New Roman"/>
          <w:sz w:val="22"/>
          <w:lang w:eastAsia="x-none"/>
        </w:rPr>
        <w:tab/>
        <w:t>LG Electronics</w:t>
      </w:r>
    </w:p>
    <w:p w14:paraId="144D7FA3"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R4-2404604</w:t>
      </w:r>
      <w:r w:rsidRPr="00F023A4">
        <w:rPr>
          <w:rFonts w:ascii="Times New Roman" w:hAnsi="Times New Roman"/>
          <w:sz w:val="22"/>
          <w:lang w:eastAsia="x-none"/>
        </w:rPr>
        <w:tab/>
        <w:t>Discussion on UE RF requirements for SL intra-band contiguous CA</w:t>
      </w:r>
      <w:r w:rsidRPr="00F023A4">
        <w:rPr>
          <w:rFonts w:ascii="Times New Roman" w:hAnsi="Times New Roman"/>
          <w:sz w:val="22"/>
          <w:lang w:eastAsia="x-none"/>
        </w:rPr>
        <w:tab/>
        <w:t>LG Electronics</w:t>
      </w:r>
    </w:p>
    <w:p w14:paraId="7C26480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R4-2404667</w:t>
      </w:r>
      <w:r w:rsidRPr="00F023A4">
        <w:rPr>
          <w:rFonts w:ascii="Times New Roman" w:hAnsi="Times New Roman"/>
          <w:sz w:val="22"/>
          <w:lang w:eastAsia="x-none"/>
        </w:rPr>
        <w:tab/>
        <w:t>Discussion on UE RF requirements for intra-band non-contiguous CA</w:t>
      </w:r>
      <w:r w:rsidRPr="00F023A4">
        <w:rPr>
          <w:rFonts w:ascii="Times New Roman" w:hAnsi="Times New Roman"/>
          <w:sz w:val="22"/>
          <w:lang w:eastAsia="x-none"/>
        </w:rPr>
        <w:tab/>
        <w:t>vivo</w:t>
      </w:r>
    </w:p>
    <w:p w14:paraId="63A6677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lastRenderedPageBreak/>
        <w:t>R4-2404668</w:t>
      </w:r>
      <w:r w:rsidRPr="00F023A4">
        <w:rPr>
          <w:rFonts w:ascii="Times New Roman" w:hAnsi="Times New Roman"/>
          <w:sz w:val="22"/>
          <w:lang w:eastAsia="x-none"/>
        </w:rPr>
        <w:tab/>
        <w:t>Discussion on UE RF requirements for intra-band contiguous CA</w:t>
      </w:r>
      <w:r w:rsidRPr="00F023A4">
        <w:rPr>
          <w:rFonts w:ascii="Times New Roman" w:hAnsi="Times New Roman"/>
          <w:sz w:val="22"/>
          <w:lang w:eastAsia="x-none"/>
        </w:rPr>
        <w:tab/>
        <w:t>vivo</w:t>
      </w:r>
    </w:p>
    <w:p w14:paraId="01DC5D8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R4-2405286</w:t>
      </w:r>
      <w:r w:rsidRPr="00F023A4">
        <w:rPr>
          <w:rFonts w:ascii="Times New Roman" w:hAnsi="Times New Roman"/>
          <w:sz w:val="22"/>
          <w:lang w:eastAsia="x-none"/>
        </w:rPr>
        <w:tab/>
        <w:t>Topic summary for [110</w:t>
      </w:r>
      <w:proofErr w:type="gramStart"/>
      <w:r w:rsidRPr="00F023A4">
        <w:rPr>
          <w:rFonts w:ascii="Times New Roman" w:hAnsi="Times New Roman"/>
          <w:sz w:val="22"/>
          <w:lang w:eastAsia="x-none"/>
        </w:rPr>
        <w:t>bis][</w:t>
      </w:r>
      <w:proofErr w:type="gramEnd"/>
      <w:r w:rsidRPr="00F023A4">
        <w:rPr>
          <w:rFonts w:ascii="Times New Roman" w:hAnsi="Times New Roman"/>
          <w:sz w:val="22"/>
          <w:lang w:eastAsia="x-none"/>
        </w:rPr>
        <w:t xml:space="preserve">133]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Moderator(OPPO)</w:t>
      </w:r>
    </w:p>
    <w:p w14:paraId="7DFC01D0"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R4-2405386</w:t>
      </w:r>
      <w:r w:rsidRPr="00F023A4">
        <w:rPr>
          <w:rFonts w:ascii="Times New Roman" w:hAnsi="Times New Roman"/>
          <w:sz w:val="22"/>
          <w:lang w:eastAsia="x-none"/>
        </w:rPr>
        <w:tab/>
        <w:t>Initial discussion on Sidelink intra-band contiguous CA work</w:t>
      </w:r>
      <w:r w:rsidRPr="00F023A4">
        <w:rPr>
          <w:rFonts w:ascii="Times New Roman" w:hAnsi="Times New Roman"/>
          <w:sz w:val="22"/>
          <w:lang w:eastAsia="x-none"/>
        </w:rPr>
        <w:tab/>
        <w:t>OPPO</w:t>
      </w:r>
    </w:p>
    <w:p w14:paraId="47DE949B"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R4-2405387</w:t>
      </w:r>
      <w:r w:rsidRPr="00F023A4">
        <w:rPr>
          <w:rFonts w:ascii="Times New Roman" w:hAnsi="Times New Roman"/>
          <w:sz w:val="22"/>
          <w:lang w:eastAsia="x-none"/>
        </w:rPr>
        <w:tab/>
        <w:t>Initial discussion on Sidelink intra-band non-contiguous CA work</w:t>
      </w:r>
      <w:r w:rsidRPr="00F023A4">
        <w:rPr>
          <w:rFonts w:ascii="Times New Roman" w:hAnsi="Times New Roman"/>
          <w:sz w:val="22"/>
          <w:lang w:eastAsia="x-none"/>
        </w:rPr>
        <w:tab/>
        <w:t>OPPO</w:t>
      </w:r>
    </w:p>
    <w:p w14:paraId="40F7DB7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R4-2405388</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7FAA75C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R4-2405389</w:t>
      </w:r>
      <w:r w:rsidRPr="00F023A4">
        <w:rPr>
          <w:rFonts w:ascii="Times New Roman" w:hAnsi="Times New Roman"/>
          <w:sz w:val="22"/>
          <w:lang w:eastAsia="x-none"/>
        </w:rPr>
        <w:tab/>
        <w:t>Work Plan for Rel-19 sidelink</w:t>
      </w:r>
      <w:r w:rsidRPr="00F023A4">
        <w:rPr>
          <w:rFonts w:ascii="Times New Roman" w:hAnsi="Times New Roman"/>
          <w:sz w:val="22"/>
          <w:lang w:eastAsia="x-none"/>
        </w:rPr>
        <w:tab/>
        <w:t>OPPO, LGE</w:t>
      </w:r>
    </w:p>
    <w:p w14:paraId="497583E6"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R4-2406599</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136B8C66" w14:textId="249CE8A0" w:rsidR="000D251D"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R4-2406611</w:t>
      </w:r>
      <w:r w:rsidRPr="00F023A4">
        <w:rPr>
          <w:rFonts w:ascii="Times New Roman" w:hAnsi="Times New Roman"/>
          <w:sz w:val="22"/>
          <w:lang w:eastAsia="x-none"/>
        </w:rPr>
        <w:tab/>
        <w:t xml:space="preserve">WF on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OPPO, Meta</w:t>
      </w:r>
    </w:p>
    <w:p w14:paraId="3E56F51C" w14:textId="77777777" w:rsidR="00B921B7" w:rsidRDefault="00B921B7" w:rsidP="00B921B7">
      <w:pPr>
        <w:ind w:left="142"/>
        <w:rPr>
          <w:rFonts w:eastAsia="Yu Mincho"/>
          <w:b/>
          <w:bCs/>
          <w:u w:val="single"/>
        </w:rPr>
      </w:pPr>
    </w:p>
    <w:sectPr w:rsidR="00B921B7"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73204" w14:textId="77777777" w:rsidR="000B6673" w:rsidRDefault="000B6673">
      <w:r>
        <w:separator/>
      </w:r>
    </w:p>
  </w:endnote>
  <w:endnote w:type="continuationSeparator" w:id="0">
    <w:p w14:paraId="283783B0" w14:textId="77777777" w:rsidR="000B6673" w:rsidRDefault="000B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7B02" w14:textId="1A280467" w:rsidR="00716EF0" w:rsidRDefault="00716EF0">
    <w:pPr>
      <w:pStyle w:val="ad"/>
    </w:pPr>
    <w:r>
      <w:rPr>
        <w:rStyle w:val="af"/>
      </w:rPr>
      <w:fldChar w:fldCharType="begin"/>
    </w:r>
    <w:r>
      <w:rPr>
        <w:rStyle w:val="af"/>
      </w:rPr>
      <w:instrText xml:space="preserve"> PAGE </w:instrText>
    </w:r>
    <w:r>
      <w:rPr>
        <w:rStyle w:val="af"/>
      </w:rPr>
      <w:fldChar w:fldCharType="separate"/>
    </w:r>
    <w:r w:rsidR="00DF295F">
      <w:rPr>
        <w:rStyle w:val="af"/>
      </w:rPr>
      <w:t>7</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DF295F">
      <w:rPr>
        <w:rStyle w:val="a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CBF6A" w14:textId="77777777" w:rsidR="000B6673" w:rsidRDefault="000B6673">
      <w:r>
        <w:separator/>
      </w:r>
    </w:p>
  </w:footnote>
  <w:footnote w:type="continuationSeparator" w:id="0">
    <w:p w14:paraId="22589B93" w14:textId="77777777" w:rsidR="000B6673" w:rsidRDefault="000B6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36B1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8"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ED354F"/>
    <w:multiLevelType w:val="hybridMultilevel"/>
    <w:tmpl w:val="8F2E4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0" w15:restartNumberingAfterBreak="0">
    <w:nsid w:val="788C705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3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9"/>
  </w:num>
  <w:num w:numId="3">
    <w:abstractNumId w:val="33"/>
  </w:num>
  <w:num w:numId="4">
    <w:abstractNumId w:val="12"/>
  </w:num>
  <w:num w:numId="5">
    <w:abstractNumId w:val="15"/>
  </w:num>
  <w:num w:numId="6">
    <w:abstractNumId w:val="1"/>
  </w:num>
  <w:num w:numId="7">
    <w:abstractNumId w:val="32"/>
  </w:num>
  <w:num w:numId="8">
    <w:abstractNumId w:val="27"/>
  </w:num>
  <w:num w:numId="9">
    <w:abstractNumId w:val="17"/>
  </w:num>
  <w:num w:numId="10">
    <w:abstractNumId w:val="31"/>
  </w:num>
  <w:num w:numId="11">
    <w:abstractNumId w:val="23"/>
  </w:num>
  <w:num w:numId="12">
    <w:abstractNumId w:val="0"/>
  </w:num>
  <w:num w:numId="13">
    <w:abstractNumId w:val="22"/>
  </w:num>
  <w:num w:numId="14">
    <w:abstractNumId w:val="9"/>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5"/>
  </w:num>
  <w:num w:numId="18">
    <w:abstractNumId w:val="11"/>
  </w:num>
  <w:num w:numId="19">
    <w:abstractNumId w:val="5"/>
  </w:num>
  <w:num w:numId="20">
    <w:abstractNumId w:val="29"/>
  </w:num>
  <w:num w:numId="21">
    <w:abstractNumId w:val="13"/>
  </w:num>
  <w:num w:numId="22">
    <w:abstractNumId w:val="18"/>
  </w:num>
  <w:num w:numId="23">
    <w:abstractNumId w:val="2"/>
  </w:num>
  <w:num w:numId="24">
    <w:abstractNumId w:val="16"/>
  </w:num>
  <w:num w:numId="25">
    <w:abstractNumId w:val="14"/>
  </w:num>
  <w:num w:numId="26">
    <w:abstractNumId w:val="24"/>
  </w:num>
  <w:num w:numId="27">
    <w:abstractNumId w:val="6"/>
  </w:num>
  <w:num w:numId="28">
    <w:abstractNumId w:val="20"/>
  </w:num>
  <w:num w:numId="29">
    <w:abstractNumId w:val="8"/>
  </w:num>
  <w:num w:numId="30">
    <w:abstractNumId w:val="10"/>
  </w:num>
  <w:num w:numId="31">
    <w:abstractNumId w:val="4"/>
  </w:num>
  <w:num w:numId="32">
    <w:abstractNumId w:val="21"/>
  </w:num>
  <w:num w:numId="33">
    <w:abstractNumId w:val="30"/>
  </w:num>
  <w:num w:numId="34">
    <w:abstractNumId w:val="26"/>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583"/>
    <w:rsid w:val="000266D7"/>
    <w:rsid w:val="000276C5"/>
    <w:rsid w:val="000312F5"/>
    <w:rsid w:val="00033873"/>
    <w:rsid w:val="00036E81"/>
    <w:rsid w:val="0004456C"/>
    <w:rsid w:val="0004770D"/>
    <w:rsid w:val="0005259B"/>
    <w:rsid w:val="00052B0C"/>
    <w:rsid w:val="00053FEE"/>
    <w:rsid w:val="000548E0"/>
    <w:rsid w:val="00060AE4"/>
    <w:rsid w:val="00061F53"/>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6673"/>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E6DF9"/>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57E60"/>
    <w:rsid w:val="001631DF"/>
    <w:rsid w:val="00166A78"/>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977A1"/>
    <w:rsid w:val="001A01E3"/>
    <w:rsid w:val="001A248F"/>
    <w:rsid w:val="001A342D"/>
    <w:rsid w:val="001A3B5F"/>
    <w:rsid w:val="001A4B3A"/>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1F71E5"/>
    <w:rsid w:val="00207DC4"/>
    <w:rsid w:val="00211715"/>
    <w:rsid w:val="0021199E"/>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64F58"/>
    <w:rsid w:val="00270B29"/>
    <w:rsid w:val="002722CF"/>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5680"/>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3B2"/>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40091C"/>
    <w:rsid w:val="004022CE"/>
    <w:rsid w:val="00404A6F"/>
    <w:rsid w:val="00405DDD"/>
    <w:rsid w:val="00406D7A"/>
    <w:rsid w:val="0041156E"/>
    <w:rsid w:val="004121B8"/>
    <w:rsid w:val="00412F9F"/>
    <w:rsid w:val="004140E5"/>
    <w:rsid w:val="00414792"/>
    <w:rsid w:val="00414B40"/>
    <w:rsid w:val="00415EA5"/>
    <w:rsid w:val="004161C7"/>
    <w:rsid w:val="004167E9"/>
    <w:rsid w:val="00416F04"/>
    <w:rsid w:val="00421768"/>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0F9A"/>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502AF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5F3463"/>
    <w:rsid w:val="00601E03"/>
    <w:rsid w:val="00602315"/>
    <w:rsid w:val="006029AD"/>
    <w:rsid w:val="00607A93"/>
    <w:rsid w:val="00610E37"/>
    <w:rsid w:val="00611039"/>
    <w:rsid w:val="00611C9A"/>
    <w:rsid w:val="006129BF"/>
    <w:rsid w:val="00613909"/>
    <w:rsid w:val="006207ED"/>
    <w:rsid w:val="00626B69"/>
    <w:rsid w:val="00626BC9"/>
    <w:rsid w:val="006301FB"/>
    <w:rsid w:val="00632231"/>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9BB"/>
    <w:rsid w:val="006C4E32"/>
    <w:rsid w:val="006C56D8"/>
    <w:rsid w:val="006C78DB"/>
    <w:rsid w:val="006D07AE"/>
    <w:rsid w:val="006D1C93"/>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28A3"/>
    <w:rsid w:val="00863838"/>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C1C5B"/>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1BF0"/>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373F2"/>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0D8A"/>
    <w:rsid w:val="00B72B19"/>
    <w:rsid w:val="00B77FFC"/>
    <w:rsid w:val="00B82B35"/>
    <w:rsid w:val="00B82CC8"/>
    <w:rsid w:val="00B83E93"/>
    <w:rsid w:val="00B84623"/>
    <w:rsid w:val="00B921B7"/>
    <w:rsid w:val="00B92631"/>
    <w:rsid w:val="00B938CB"/>
    <w:rsid w:val="00B9492D"/>
    <w:rsid w:val="00B95AE2"/>
    <w:rsid w:val="00B96F90"/>
    <w:rsid w:val="00B97A9D"/>
    <w:rsid w:val="00BA4A6B"/>
    <w:rsid w:val="00BA51EF"/>
    <w:rsid w:val="00BA6EF6"/>
    <w:rsid w:val="00BB0897"/>
    <w:rsid w:val="00BB105C"/>
    <w:rsid w:val="00BB5697"/>
    <w:rsid w:val="00BB66D5"/>
    <w:rsid w:val="00BB6837"/>
    <w:rsid w:val="00BC66C8"/>
    <w:rsid w:val="00BC7E6E"/>
    <w:rsid w:val="00BC7F98"/>
    <w:rsid w:val="00BD6FD5"/>
    <w:rsid w:val="00BD7B5A"/>
    <w:rsid w:val="00BE1D1F"/>
    <w:rsid w:val="00BE3060"/>
    <w:rsid w:val="00BE5E66"/>
    <w:rsid w:val="00BE6BBA"/>
    <w:rsid w:val="00BE7043"/>
    <w:rsid w:val="00BF0C83"/>
    <w:rsid w:val="00BF16B5"/>
    <w:rsid w:val="00BF1FCF"/>
    <w:rsid w:val="00BF6B32"/>
    <w:rsid w:val="00C00281"/>
    <w:rsid w:val="00C0285C"/>
    <w:rsid w:val="00C045EF"/>
    <w:rsid w:val="00C05625"/>
    <w:rsid w:val="00C13AE4"/>
    <w:rsid w:val="00C17487"/>
    <w:rsid w:val="00C1751E"/>
    <w:rsid w:val="00C17C6C"/>
    <w:rsid w:val="00C20ABF"/>
    <w:rsid w:val="00C21339"/>
    <w:rsid w:val="00C23362"/>
    <w:rsid w:val="00C2459A"/>
    <w:rsid w:val="00C266F9"/>
    <w:rsid w:val="00C27CE1"/>
    <w:rsid w:val="00C30803"/>
    <w:rsid w:val="00C31786"/>
    <w:rsid w:val="00C371EA"/>
    <w:rsid w:val="00C40AC4"/>
    <w:rsid w:val="00C40B4C"/>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3E74"/>
    <w:rsid w:val="00C66661"/>
    <w:rsid w:val="00C74DAF"/>
    <w:rsid w:val="00C760E3"/>
    <w:rsid w:val="00C770BD"/>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37FF7"/>
    <w:rsid w:val="00D436CF"/>
    <w:rsid w:val="00D43805"/>
    <w:rsid w:val="00D45B2F"/>
    <w:rsid w:val="00D46E88"/>
    <w:rsid w:val="00D47CEA"/>
    <w:rsid w:val="00D513AC"/>
    <w:rsid w:val="00D60BD6"/>
    <w:rsid w:val="00D613A9"/>
    <w:rsid w:val="00D66796"/>
    <w:rsid w:val="00D67C0C"/>
    <w:rsid w:val="00D70D86"/>
    <w:rsid w:val="00D758CA"/>
    <w:rsid w:val="00D76BA4"/>
    <w:rsid w:val="00D77F08"/>
    <w:rsid w:val="00D8021D"/>
    <w:rsid w:val="00D82D10"/>
    <w:rsid w:val="00D84CB3"/>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A51"/>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3516"/>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6EA8"/>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E679A"/>
    <w:rsid w:val="00EF2724"/>
    <w:rsid w:val="00EF4800"/>
    <w:rsid w:val="00EF48F4"/>
    <w:rsid w:val="00EF5D5B"/>
    <w:rsid w:val="00EF674A"/>
    <w:rsid w:val="00EF7B41"/>
    <w:rsid w:val="00F00647"/>
    <w:rsid w:val="00F00A3D"/>
    <w:rsid w:val="00F01EAE"/>
    <w:rsid w:val="00F023A4"/>
    <w:rsid w:val="00F04310"/>
    <w:rsid w:val="00F04A92"/>
    <w:rsid w:val="00F06627"/>
    <w:rsid w:val="00F10CCE"/>
    <w:rsid w:val="00F11A6E"/>
    <w:rsid w:val="00F12F86"/>
    <w:rsid w:val="00F17CA4"/>
    <w:rsid w:val="00F21885"/>
    <w:rsid w:val="00F24DDD"/>
    <w:rsid w:val="00F2770B"/>
    <w:rsid w:val="00F318E8"/>
    <w:rsid w:val="00F34E4F"/>
    <w:rsid w:val="00F37AEC"/>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0F1"/>
    <w:rsid w:val="00FB7CEB"/>
    <w:rsid w:val="00FC0D48"/>
    <w:rsid w:val="00FC2F45"/>
    <w:rsid w:val="00FC345B"/>
    <w:rsid w:val="00FC35AC"/>
    <w:rsid w:val="00FC4237"/>
    <w:rsid w:val="00FD3BF8"/>
    <w:rsid w:val="00FD4E37"/>
    <w:rsid w:val="00FD51B3"/>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b"/>
    <w:qFormat/>
    <w:rsid w:val="00AD51D1"/>
    <w:pPr>
      <w:ind w:left="851"/>
    </w:pPr>
  </w:style>
  <w:style w:type="paragraph" w:styleId="30">
    <w:name w:val="List Bullet 3"/>
    <w:basedOn w:val="23"/>
    <w:qFormat/>
    <w:rsid w:val="00AD51D1"/>
    <w:pPr>
      <w:ind w:left="1135"/>
    </w:pPr>
  </w:style>
  <w:style w:type="paragraph" w:styleId="a5">
    <w:name w:val="List Number"/>
    <w:basedOn w:val="ac"/>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c"/>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c">
    <w:name w:val="List"/>
    <w:basedOn w:val="a0"/>
    <w:qFormat/>
    <w:rsid w:val="00AD51D1"/>
    <w:pPr>
      <w:ind w:left="568" w:hanging="284"/>
    </w:pPr>
  </w:style>
  <w:style w:type="paragraph" w:styleId="ab">
    <w:name w:val="List Bullet"/>
    <w:basedOn w:val="ac"/>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c"/>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d">
    <w:name w:val="footer"/>
    <w:basedOn w:val="a6"/>
    <w:link w:val="ae"/>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f">
    <w:name w:val="page number"/>
    <w:basedOn w:val="a1"/>
    <w:qFormat/>
    <w:rsid w:val="008D70D2"/>
  </w:style>
  <w:style w:type="character" w:styleId="af0">
    <w:name w:val="Hyperlink"/>
    <w:uiPriority w:val="99"/>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リスト段落,列出段落"/>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c">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d">
    <w:name w:val="Subtitle"/>
    <w:basedOn w:val="a0"/>
    <w:next w:val="a0"/>
    <w:link w:val="affe"/>
    <w:qFormat/>
    <w:rsid w:val="007A7FC0"/>
    <w:pPr>
      <w:snapToGrid w:val="0"/>
      <w:spacing w:after="60" w:line="276" w:lineRule="auto"/>
      <w:jc w:val="center"/>
      <w:outlineLvl w:val="1"/>
    </w:pPr>
    <w:rPr>
      <w:rFonts w:ascii="Cambria" w:hAnsi="Cambria"/>
      <w:sz w:val="24"/>
      <w:szCs w:val="24"/>
      <w:lang w:eastAsia="en-IN"/>
    </w:rPr>
  </w:style>
  <w:style w:type="character" w:customStyle="1" w:styleId="affe">
    <w:name w:val="副标题 字符"/>
    <w:basedOn w:val="a1"/>
    <w:link w:val="affd"/>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f">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2"/>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2"/>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2"/>
    <w:link w:val="3GPPNormalTextChar"/>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styleId="afff0">
    <w:name w:val="Unresolved Mention"/>
    <w:basedOn w:val="a1"/>
    <w:uiPriority w:val="99"/>
    <w:semiHidden/>
    <w:unhideWhenUsed/>
    <w:rsid w:val="001F71E5"/>
    <w:rPr>
      <w:color w:val="605E5C"/>
      <w:shd w:val="clear" w:color="auto" w:fill="E1DFDD"/>
    </w:rPr>
  </w:style>
  <w:style w:type="character" w:customStyle="1" w:styleId="3GPPNormalTextChar">
    <w:name w:val="3GPP Normal Text Char"/>
    <w:link w:val="3GPPNormalText"/>
    <w:rsid w:val="00BB6837"/>
    <w:rPr>
      <w:rFonts w:eastAsia="MS Mincho"/>
      <w:sz w:val="22"/>
      <w:szCs w:val="24"/>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qFormat/>
    <w:rsid w:val="00166A78"/>
    <w:rPr>
      <w:rFonts w:eastAsia="Times New Roman"/>
      <w:sz w:val="16"/>
      <w:lang w:val="en-GB" w:eastAsia="en-GB"/>
    </w:rPr>
  </w:style>
  <w:style w:type="character" w:customStyle="1" w:styleId="TALChar">
    <w:name w:val="TAL Char"/>
    <w:qFormat/>
    <w:rsid w:val="00B96F90"/>
    <w:rPr>
      <w:rFonts w:ascii="Arial" w:hAnsi="Arial"/>
      <w:sz w:val="18"/>
      <w:lang w:val="x-none" w:eastAsia="en-US"/>
    </w:rPr>
  </w:style>
  <w:style w:type="paragraph" w:styleId="afff1">
    <w:name w:val="Date"/>
    <w:basedOn w:val="a0"/>
    <w:next w:val="a0"/>
    <w:link w:val="afff2"/>
    <w:uiPriority w:val="99"/>
    <w:unhideWhenUsed/>
    <w:qFormat/>
    <w:rsid w:val="00B96F90"/>
    <w:pPr>
      <w:tabs>
        <w:tab w:val="left" w:pos="720"/>
      </w:tabs>
      <w:ind w:leftChars="2500" w:left="100"/>
      <w:textAlignment w:val="auto"/>
    </w:pPr>
    <w:rPr>
      <w:rFonts w:eastAsia="宋体"/>
      <w:lang w:eastAsia="en-US"/>
    </w:rPr>
  </w:style>
  <w:style w:type="character" w:customStyle="1" w:styleId="afff2">
    <w:name w:val="日期 字符"/>
    <w:basedOn w:val="a1"/>
    <w:link w:val="afff1"/>
    <w:uiPriority w:val="99"/>
    <w:rsid w:val="00B96F9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714343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35171293">
      <w:bodyDiv w:val="1"/>
      <w:marLeft w:val="0"/>
      <w:marRight w:val="0"/>
      <w:marTop w:val="0"/>
      <w:marBottom w:val="0"/>
      <w:divBdr>
        <w:top w:val="none" w:sz="0" w:space="0" w:color="auto"/>
        <w:left w:val="none" w:sz="0" w:space="0" w:color="auto"/>
        <w:bottom w:val="none" w:sz="0" w:space="0" w:color="auto"/>
        <w:right w:val="none" w:sz="0" w:space="0" w:color="auto"/>
      </w:divBdr>
    </w:div>
    <w:div w:id="60669348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CB75-398A-49FF-A313-F4E93A92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2285</Words>
  <Characters>13030</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3</cp:revision>
  <dcterms:created xsi:type="dcterms:W3CDTF">2024-08-29T09:35:00Z</dcterms:created>
  <dcterms:modified xsi:type="dcterms:W3CDTF">2024-08-29T09:39:00Z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